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op w:val="vine" w:color="000000" w:sz="4" w:space="0"/>
          <w:left w:val="vine" w:color="000000" w:sz="4" w:space="0"/>
          <w:bottom w:val="vine" w:color="000000" w:sz="4" w:space="0"/>
          <w:right w:val="vine" w:color="000000" w:sz="4" w:space="0"/>
        </w:pBdr>
        <w:spacing w:after="0" w:line="480" w:lineRule="auto"/>
        <w:ind w:right="0" w:firstLine="0" w:left="0"/>
        <w:jc w:val="center"/>
        <w:rPr/>
      </w:pPr>
      <w:r>
        <w:rPr>
          <w:rFonts w:ascii="Times New Roman" w:hAnsi="Times New Roman" w:eastAsia="Times New Roman" w:cs="Times New Roman"/>
          <w:color w:val="000000"/>
          <w:sz w:val="32"/>
        </w:rPr>
        <w:t xml:space="preserve">Diagnostica per Immagini Guadagno S.R.L.</w:t>
      </w:r>
      <w:r/>
    </w:p>
    <w:p>
      <w:pPr>
        <w:pBdr>
          <w:top w:val="vine" w:color="000000" w:sz="4" w:space="0"/>
          <w:left w:val="vine" w:color="000000" w:sz="4" w:space="0"/>
          <w:bottom w:val="vine" w:color="000000" w:sz="4" w:space="0"/>
          <w:right w:val="vine" w:color="000000" w:sz="4" w:space="0"/>
        </w:pBdr>
        <w:spacing w:after="0" w:line="360" w:lineRule="auto"/>
        <w:ind w:right="0" w:firstLine="0" w:left="0"/>
        <w:jc w:val="center"/>
        <w:rPr/>
      </w:pPr>
      <w:r>
        <w:rPr>
          <w:rFonts w:ascii="Times New Roman" w:hAnsi="Times New Roman" w:eastAsia="Times New Roman" w:cs="Times New Roman"/>
          <w:color w:val="000000"/>
          <w:sz w:val="24"/>
        </w:rPr>
        <w:t xml:space="preserve">INFORMATIVA RELATIVA AL TRATTAMENTO DEI DATI PERSONALI</w:t>
      </w:r>
      <w:r/>
    </w:p>
    <w:p>
      <w:pPr>
        <w:pBdr>
          <w:top w:val="vine" w:color="000000" w:sz="4" w:space="0"/>
          <w:left w:val="vine" w:color="000000" w:sz="4" w:space="0"/>
          <w:bottom w:val="vine" w:color="000000" w:sz="4" w:space="0"/>
          <w:right w:val="vine" w:color="000000" w:sz="4" w:space="0"/>
        </w:pBdr>
        <w:spacing w:after="0" w:line="240" w:lineRule="auto"/>
        <w:ind w:right="0" w:firstLine="0" w:left="0"/>
        <w:rPr/>
      </w:pPr>
      <w:r>
        <w:rPr>
          <w:rFonts w:ascii="Times New Roman" w:hAnsi="Times New Roman" w:eastAsia="Times New Roman" w:cs="Times New Roman"/>
          <w:sz w:val="24"/>
        </w:rPr>
      </w:r>
      <w:r/>
    </w:p>
    <w:p>
      <w:pPr>
        <w:pStyle w:val="139"/>
        <w:pBdr>
          <w:top w:val="vine" w:color="000000" w:sz="4" w:space="0"/>
          <w:left w:val="vine" w:color="000000" w:sz="4" w:space="0"/>
          <w:bottom w:val="vine" w:color="000000" w:sz="4" w:space="0"/>
          <w:right w:val="vine" w:color="000000" w:sz="4" w:space="0"/>
        </w:pBdr>
        <w:spacing/>
        <w:ind w:right="0" w:firstLine="0" w:left="0"/>
        <w:rPr/>
      </w:pPr>
      <w:r>
        <w:rPr>
          <w:rFonts w:ascii="Times New Roman" w:hAnsi="Times New Roman" w:eastAsia="Times New Roman" w:cs="Times New Roman"/>
          <w:b/>
          <w:color w:val="000000"/>
          <w:sz w:val="22"/>
        </w:rPr>
        <w:t xml:space="preserve">SISTEMA DI GESTIONE PRIVACY REG. UE 679/2016 INFORMATIVA SUL TRATTAMENTO DEI DATI PERSONALI (ART. 13 – 14)</w:t>
      </w:r>
      <w:r/>
    </w:p>
    <w:p>
      <w:pPr>
        <w:pBdr>
          <w:top w:val="vine" w:color="000000" w:sz="4" w:space="0"/>
          <w:left w:val="vine" w:color="000000" w:sz="4" w:space="0"/>
          <w:bottom w:val="vine" w:color="000000" w:sz="4" w:space="0"/>
          <w:right w:val="vine" w:color="000000" w:sz="4" w:space="0"/>
        </w:pBdr>
        <w:spacing w:line="276" w:lineRule="atLeast"/>
        <w:ind w:right="0" w:firstLine="0" w:left="0"/>
        <w:rPr/>
      </w:pPr>
      <w:r>
        <w:br/>
        <w:br/>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color w:val="000000"/>
          <w:sz w:val="26"/>
        </w:rPr>
        <w:t xml:space="preserve">Ai sensi dell’art. 13 del regolamento (UE) n. 679/2016 del Parlamento Europeo e del Consiglio del 27/04/2016, di seguito GDPR, il centro </w:t>
      </w:r>
      <w:r>
        <w:rPr>
          <w:rFonts w:ascii="Times New Roman" w:hAnsi="Times New Roman" w:eastAsia="Times New Roman" w:cs="Times New Roman"/>
          <w:b/>
          <w:color w:val="000000"/>
          <w:sz w:val="26"/>
        </w:rPr>
        <w:t xml:space="preserve">Diagnostica per Immagini GuadagnoS.R.L., </w:t>
      </w:r>
      <w:r>
        <w:rPr>
          <w:rFonts w:ascii="Times New Roman" w:hAnsi="Times New Roman" w:eastAsia="Times New Roman" w:cs="Times New Roman"/>
          <w:color w:val="000000"/>
          <w:sz w:val="26"/>
        </w:rPr>
        <w:t xml:space="preserve">nella sua qualità di Titolare del Trattamento, La informa di quanto segue:</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4"/>
        </w:rPr>
        <w:t xml:space="preserve"> </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A) Finalità del trattamento dei dati e base giuridica</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6"/>
        </w:rPr>
        <w:t xml:space="preserve">I Suoi dati personali e sensibili sono trattati per l’esecuzione delle prestazioni richieste, ossia l’erogazione di servizi all’Utente per attività sanitaria, che nello specifico prevede:</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A1)</w:t>
      </w:r>
      <w:r>
        <w:rPr>
          <w:rFonts w:ascii="Times New Roman" w:hAnsi="Times New Roman" w:eastAsia="Times New Roman" w:cs="Times New Roman"/>
          <w:color w:val="000000"/>
          <w:sz w:val="26"/>
        </w:rPr>
        <w:t xml:space="preserve">prenotazione ed erogazione di prestazioni di diagnostica di laboratorio, diagnostica per immagini, ambulatorio di urologia, pneumologia, dermatologia, allergologia, andrologia, angiologia, cardiologia, ematologia, endocrinologia, centro antidiabetico, nutr</w:t>
      </w:r>
      <w:r>
        <w:rPr>
          <w:rFonts w:ascii="Times New Roman" w:hAnsi="Times New Roman" w:eastAsia="Times New Roman" w:cs="Times New Roman"/>
          <w:color w:val="000000"/>
          <w:sz w:val="26"/>
        </w:rPr>
        <w:t xml:space="preserve">izione, oculistico, ortopedico, otorinolaringoiatria, reumatologia;</w:t>
      </w:r>
      <w:r/>
    </w:p>
    <w:p>
      <w:pPr>
        <w:pStyle w:val="164"/>
        <w:numPr>
          <w:ilvl w:val="0"/>
          <w:numId w:val="48"/>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servizi di prenotazione e consultazione referti on line;</w:t>
      </w:r>
      <w:r/>
    </w:p>
    <w:p>
      <w:pPr>
        <w:pStyle w:val="164"/>
        <w:numPr>
          <w:ilvl w:val="0"/>
          <w:numId w:val="48"/>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inserimento in lista d’attesa;</w:t>
      </w:r>
      <w:r/>
    </w:p>
    <w:p>
      <w:pPr>
        <w:pStyle w:val="164"/>
        <w:numPr>
          <w:ilvl w:val="0"/>
          <w:numId w:val="48"/>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pratiche di carattere amministrativo nei confronti dell’ASL (disponibilità, richieste di proroga);</w:t>
      </w:r>
      <w:r/>
    </w:p>
    <w:p>
      <w:pPr>
        <w:pStyle w:val="164"/>
        <w:numPr>
          <w:ilvl w:val="0"/>
          <w:numId w:val="48"/>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erogazione di servizi all’Utente per attività preanalitica, analitica e post analitica di esami di laboratorio;</w:t>
      </w:r>
      <w:r/>
    </w:p>
    <w:p>
      <w:pPr>
        <w:pStyle w:val="164"/>
        <w:numPr>
          <w:ilvl w:val="0"/>
          <w:numId w:val="48"/>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erogazione servizi per attività di ambulatorio;</w:t>
      </w:r>
      <w:r/>
    </w:p>
    <w:p>
      <w:pPr>
        <w:pStyle w:val="164"/>
        <w:numPr>
          <w:ilvl w:val="0"/>
          <w:numId w:val="48"/>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erogazione servizi per attività di centro antidiabete;</w:t>
      </w:r>
      <w:r/>
    </w:p>
    <w:p>
      <w:pPr>
        <w:pStyle w:val="164"/>
        <w:numPr>
          <w:ilvl w:val="0"/>
          <w:numId w:val="48"/>
        </w:numPr>
        <w:pBdr>
          <w:top w:val="vine" w:color="000000" w:sz="4" w:space="0"/>
          <w:left w:val="vine" w:color="000000" w:sz="4" w:space="0"/>
          <w:bottom w:val="vine" w:color="000000" w:sz="4" w:space="0"/>
          <w:right w:val="vine" w:color="000000" w:sz="4" w:space="0"/>
        </w:pBdr>
        <w:spacing w:after="0" w:line="276" w:lineRule="atLeast"/>
        <w:ind w:right="0"/>
        <w:rPr/>
      </w:pPr>
      <w:r>
        <w:rPr>
          <w:rFonts w:ascii="Times New Roman" w:hAnsi="Times New Roman" w:eastAsia="Times New Roman" w:cs="Times New Roman"/>
          <w:color w:val="000000"/>
          <w:sz w:val="26"/>
        </w:rPr>
        <w:t xml:space="preserve">invio esito refertazione a mezzo mail;</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A2)</w:t>
      </w:r>
      <w:r>
        <w:rPr>
          <w:rFonts w:ascii="Times New Roman" w:hAnsi="Times New Roman" w:eastAsia="Times New Roman" w:cs="Times New Roman"/>
          <w:color w:val="000000"/>
          <w:sz w:val="26"/>
        </w:rPr>
        <w:t xml:space="preserve">Cessione a terzi dei Suoi dati personali e particolari (quali, a mero titolo esemplificativo, Ministero della Salute, AO, ASL, AUSL, CSN);</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A3)</w:t>
      </w:r>
      <w:r>
        <w:rPr>
          <w:rFonts w:ascii="Times New Roman" w:hAnsi="Times New Roman" w:eastAsia="Times New Roman" w:cs="Times New Roman"/>
          <w:color w:val="000000"/>
          <w:sz w:val="26"/>
        </w:rPr>
        <w:t xml:space="preserve">adempiere agli obblighi previsti dalla legge, da un regolamento, dalla normativa comunitaria o da un ordine dell’Autorità (come ad esempio in materia di antiriciclaggio);</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A4)</w:t>
      </w:r>
      <w:r>
        <w:rPr>
          <w:rFonts w:ascii="Times New Roman" w:hAnsi="Times New Roman" w:eastAsia="Times New Roman" w:cs="Times New Roman"/>
          <w:color w:val="000000"/>
          <w:sz w:val="26"/>
        </w:rPr>
        <w:t xml:space="preserve">esercitare i diritti del Titolare, ad esempio il diritto di difesa in giudizio;</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4"/>
        </w:rPr>
        <w:t xml:space="preserve"> </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B) Modalità di trattamento dei dati</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6"/>
        </w:rPr>
        <w:t xml:space="preserve">I dati riguardanti la Sua persona saranno oggetto di trattamento in conformità alla normativa vigente soprariportata, i dati sensibili idonei a rilevare il suo stato di salute o da noi prodotti all’esito delle prestazioni diagnostiche richieste, saranno da</w:t>
      </w:r>
      <w:r>
        <w:rPr>
          <w:rFonts w:ascii="Times New Roman" w:hAnsi="Times New Roman" w:eastAsia="Times New Roman" w:cs="Times New Roman"/>
          <w:color w:val="000000"/>
          <w:sz w:val="26"/>
        </w:rPr>
        <w:t xml:space="preserve"> noi trattati al fine esclusivo di poterle fornire tali prestazioni, previo consenso al trattamento (art. 6 e 7 del regolamento). In particolare, i dati personali e sensibili verranno trattati mediante strumenti manuali, informatici e/o telematici, in modo</w:t>
      </w:r>
      <w:r>
        <w:rPr>
          <w:rFonts w:ascii="Times New Roman" w:hAnsi="Times New Roman" w:eastAsia="Times New Roman" w:cs="Times New Roman"/>
          <w:color w:val="000000"/>
          <w:sz w:val="26"/>
        </w:rPr>
        <w:t xml:space="preserve"> da garantire la sicurezza e la riservatezza dei medesimi, nonché la piena osservanza di legge.</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4"/>
        </w:rPr>
        <w:t xml:space="preserve"> </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C) Categorie di dati e relativa provenienza</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6"/>
        </w:rPr>
        <w:t xml:space="preserve">Oggetto del trattamento sono i dati personali e sensibili riguardanti la Sua persona, forniti tramite impegnative mediche, prestazioni sanitarie e farmaci richiesti. Pertanto, si informa che i dati personali oggetto di trattamento sono raccolti direttament</w:t>
      </w:r>
      <w:r>
        <w:rPr>
          <w:rFonts w:ascii="Times New Roman" w:hAnsi="Times New Roman" w:eastAsia="Times New Roman" w:cs="Times New Roman"/>
          <w:color w:val="000000"/>
          <w:sz w:val="26"/>
        </w:rPr>
        <w:t xml:space="preserve">e dall’interessato, nonché tramite la documentazione in seguito eventualmente consegnata.</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4"/>
        </w:rPr>
        <w:t xml:space="preserve"> </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D) Natura del conferimento dei dati</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6"/>
        </w:rPr>
        <w:t xml:space="preserve">I Suoi dati personali e sensibili oggetto del trattamento, sono raccolti direttamente dal soggetto interessato.</w:t>
        <w:br/>
        <w:t xml:space="preserve"> Con riferimento alla finalità di cui al punto A1), il conferimento dei Suoi dati è facoltativo, ma è strettamente necessario per poter adempier</w:t>
      </w:r>
      <w:r>
        <w:rPr>
          <w:rFonts w:ascii="Times New Roman" w:hAnsi="Times New Roman" w:eastAsia="Times New Roman" w:cs="Times New Roman"/>
          <w:color w:val="000000"/>
          <w:sz w:val="26"/>
        </w:rPr>
        <w:t xml:space="preserve">e alle finalità di cui sopra, nonché agli obblighi di legge e contrattuali. Il trattamento di dati per tale finalità richiede il Suo consenso.</w:t>
        <w:br/>
        <w:t xml:space="preserve"> Con riferimento alle finalità di cui ai punti A2) ed A3), il conferimento dei Suoi dati è facoltativo, ma è stre</w:t>
      </w:r>
      <w:r>
        <w:rPr>
          <w:rFonts w:ascii="Times New Roman" w:hAnsi="Times New Roman" w:eastAsia="Times New Roman" w:cs="Times New Roman"/>
          <w:color w:val="000000"/>
          <w:sz w:val="26"/>
        </w:rPr>
        <w:t xml:space="preserve">ttamente necessario per poter adempiere alle finalità di cui sopra, nonché agli obblighi di legge e contrattuali. Il trattamento di dati per tale finalità Non richiede il Suo consenso.</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4"/>
        </w:rPr>
        <w:t xml:space="preserve"> </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E) Ambito di comunicazione</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6"/>
        </w:rPr>
        <w:t xml:space="preserve">Nei limiti pertinenti alle finalità del trattamento dei dati indicati, possono venire a conoscenza dei medesimi soltanto i collaboratori incaricati del loro trattamento ed appartenenti alla struttura organizzativa del Titolare del Trattamento.</w:t>
        <w:br/>
        <w:t xml:space="preserve"> Si precisa </w:t>
      </w:r>
      <w:r>
        <w:rPr>
          <w:rFonts w:ascii="Times New Roman" w:hAnsi="Times New Roman" w:eastAsia="Times New Roman" w:cs="Times New Roman"/>
          <w:color w:val="000000"/>
          <w:sz w:val="26"/>
        </w:rPr>
        <w:t xml:space="preserve">che, i Suoi dati possono essere trasmessi ai seguenti destinatari:</w:t>
      </w:r>
      <w:r/>
    </w:p>
    <w:p>
      <w:pPr>
        <w:pStyle w:val="164"/>
        <w:numPr>
          <w:ilvl w:val="0"/>
          <w:numId w:val="49"/>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Medici di base e/o specialista per comunicazione di esami i cui risultati siano aberranti;</w:t>
      </w:r>
      <w:r/>
    </w:p>
    <w:p>
      <w:pPr>
        <w:pStyle w:val="164"/>
        <w:numPr>
          <w:ilvl w:val="0"/>
          <w:numId w:val="49"/>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Autorizzato interno che tratta il dato per l’erogazione del servizio;</w:t>
      </w:r>
      <w:r/>
    </w:p>
    <w:p>
      <w:pPr>
        <w:pStyle w:val="164"/>
        <w:numPr>
          <w:ilvl w:val="0"/>
          <w:numId w:val="49"/>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Aziende sanitarie locali competenti per le prestazioni erogate con il SSN;</w:t>
      </w:r>
      <w:r/>
    </w:p>
    <w:p>
      <w:pPr>
        <w:pStyle w:val="164"/>
        <w:numPr>
          <w:ilvl w:val="0"/>
          <w:numId w:val="49"/>
        </w:numPr>
        <w:pBdr>
          <w:top w:val="vine" w:color="000000" w:sz="4" w:space="0"/>
          <w:left w:val="vine" w:color="000000" w:sz="4" w:space="0"/>
          <w:bottom w:val="vine" w:color="000000" w:sz="4" w:space="0"/>
          <w:right w:val="vine" w:color="000000" w:sz="4" w:space="0"/>
        </w:pBdr>
        <w:spacing w:after="0" w:line="276" w:lineRule="atLeast"/>
        <w:ind w:right="0"/>
        <w:rPr/>
      </w:pPr>
      <w:r>
        <w:rPr>
          <w:rFonts w:ascii="Times New Roman" w:hAnsi="Times New Roman" w:eastAsia="Times New Roman" w:cs="Times New Roman"/>
          <w:color w:val="000000"/>
          <w:sz w:val="26"/>
        </w:rPr>
        <w:t xml:space="preserve">Trasmissione telematica delle spese sanitarie al portale online “SISTEMA TESSERA SANITARIA” (gestito dal Ministero delle Finanze – Ragioneria generale dello Stato con il supporto informatico di Sogei).</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4"/>
        </w:rPr>
        <w:t xml:space="preserve"> </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F) Periodo di conservazione</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6"/>
        </w:rPr>
        <w:t xml:space="preserve">In conformità al principio di “limitazione della conservazione” di cui all’art. 5, del Regolamento (UE) n. 679/2016 (GDPR), i dati raccolti oggetto di trattamento per le finalità sopra indicate, saranno conservati in base alle scadenze previste alle norme </w:t>
      </w:r>
      <w:r>
        <w:rPr>
          <w:rFonts w:ascii="Times New Roman" w:hAnsi="Times New Roman" w:eastAsia="Times New Roman" w:cs="Times New Roman"/>
          <w:color w:val="000000"/>
          <w:sz w:val="26"/>
        </w:rPr>
        <w:t xml:space="preserve">di legge e, successivamente, per il tempo in cui la Società sia soggetta a obblighi di conservazione per finalità previste da norme di legge o regolamento. La verifica sulla obsolescenza dei dati conservati in relazione alle finalità per cui sono stati rac</w:t>
      </w:r>
      <w:r>
        <w:rPr>
          <w:rFonts w:ascii="Times New Roman" w:hAnsi="Times New Roman" w:eastAsia="Times New Roman" w:cs="Times New Roman"/>
          <w:color w:val="000000"/>
          <w:sz w:val="26"/>
        </w:rPr>
        <w:t xml:space="preserve">colti viene effettuata periodicamente.</w:t>
        <w:br/>
        <w:t xml:space="preserve"> In ogni caso, si prevede la conservazione dei dati per un periodo massimo di 5 anni.</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4"/>
        </w:rPr>
        <w:t xml:space="preserve"> </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G) Profilazione e Diffusione dei dati</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6"/>
        </w:rPr>
        <w:t xml:space="preserve">E’ previsto un processo decisionale automatizzato, esclusa la profilazione.</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4"/>
        </w:rPr>
        <w:t xml:space="preserve"> </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H) Diritti dell’interessato</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rPr>
          <w:rFonts w:ascii="Times New Roman" w:hAnsi="Times New Roman" w:eastAsia="Times New Roman" w:cs="Times New Roman"/>
          <w:color w:val="000000"/>
          <w:sz w:val="26"/>
        </w:rPr>
        <w:t xml:space="preserve">Nella Sua qualità di interessato, ha i diritti di cui all’art. 15 GDPR e precisamente i diritti di:</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ottenere la conferma dell’esistenza o meno di dati personali che La riguardano, anche se non ancora registrati, e la loro comunicazione in forma intelligibile;</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ottenere l’indicazione: a) dell’origine dei dati personali; b) delle finalità e modalità del trattamento; c) della logica applicata in caso di trattamento effettuato con l’ausilio di strumenti elettronici; d) degli estremi identificativi del titolare, dei </w:t>
      </w:r>
      <w:r>
        <w:rPr>
          <w:rFonts w:ascii="Times New Roman" w:hAnsi="Times New Roman" w:eastAsia="Times New Roman" w:cs="Times New Roman"/>
          <w:color w:val="000000"/>
          <w:sz w:val="26"/>
        </w:rPr>
        <w:t xml:space="preserve">responsabili e del rappresentante designato ai sensi dell’art. 3, comma 1, GDPR; e) dei soggetti o delle categorie di soggetti ai quali i dati personali possono essere comunicati o che possono venirne a conoscenza in qualità di rappresentante designato nel</w:t>
      </w:r>
      <w:r>
        <w:rPr>
          <w:rFonts w:ascii="Times New Roman" w:hAnsi="Times New Roman" w:eastAsia="Times New Roman" w:cs="Times New Roman"/>
          <w:color w:val="000000"/>
          <w:sz w:val="26"/>
        </w:rPr>
        <w:t xml:space="preserve"> territorio dello Stato, di responsabili o incaricati;</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ottenere: a) l’aggiornamento, la rettificazione ovvero, quando vi ha interesse, l’integrazione dei dati; b) la cancellazione, la trasformazione in forma anonima o il blocco dei dati trattati in violazione di legge, compresi quelli di cui non è necessaria l</w:t>
      </w:r>
      <w:r>
        <w:rPr>
          <w:rFonts w:ascii="Times New Roman" w:hAnsi="Times New Roman" w:eastAsia="Times New Roman" w:cs="Times New Roman"/>
          <w:color w:val="000000"/>
          <w:sz w:val="26"/>
        </w:rPr>
        <w:t xml:space="preserve">a conservazione in relazione agli scopi per i quali i dati sono stati raccolti o successivamente trattati; c) l’attestazione che le operazioni di cui alle lettere a) e b) sono state portate a conoscenza, anche per quanto riguarda il loro contenuto, di colo</w:t>
      </w:r>
      <w:r>
        <w:rPr>
          <w:rFonts w:ascii="Times New Roman" w:hAnsi="Times New Roman" w:eastAsia="Times New Roman" w:cs="Times New Roman"/>
          <w:color w:val="000000"/>
          <w:sz w:val="26"/>
        </w:rPr>
        <w:t xml:space="preserve">ro ai quali i dati sono stati comunicati o diffusi, eccettuato il caso in cui tale adempimento si rivela impossibile o comporta un impiego di mezzi manifestamente sproporzionato rispetto al diritto tutelato;</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opporsi, in tutto o in parte: a) per motivi legittimi al trattamento dei dati personali che La riguardano, ancorché pertinenti allo scopo della raccolta; b) al trattamento di dati personali che La riguardano a fini di invio di materiale pubblicitario o di </w:t>
      </w:r>
      <w:r>
        <w:rPr>
          <w:rFonts w:ascii="Times New Roman" w:hAnsi="Times New Roman" w:eastAsia="Times New Roman" w:cs="Times New Roman"/>
          <w:color w:val="000000"/>
          <w:sz w:val="26"/>
        </w:rPr>
        <w:t xml:space="preserve">vendita diretta o per il compimento di ricerche di mercato o di comunicazione commerciale, mediante l’uso di sistemi automatizzati di chiamata senza l’intervento di un operatore mediante e-mail e/o mediante modalità di marketing tradizionali mediante telef</w:t>
      </w:r>
      <w:r>
        <w:rPr>
          <w:rFonts w:ascii="Times New Roman" w:hAnsi="Times New Roman" w:eastAsia="Times New Roman" w:cs="Times New Roman"/>
          <w:color w:val="000000"/>
          <w:sz w:val="26"/>
        </w:rPr>
        <w:t xml:space="preserve">ono e/o posta cartacea. Si fa presente che il diritto di opposizione dell’interessato, esposto al precedente punto b), per finalità di marketing diretto mediante modalità automatizzate si estende a quelle tradizionali e che comunque resta salva la possibil</w:t>
      </w:r>
      <w:r>
        <w:rPr>
          <w:rFonts w:ascii="Times New Roman" w:hAnsi="Times New Roman" w:eastAsia="Times New Roman" w:cs="Times New Roman"/>
          <w:color w:val="000000"/>
          <w:sz w:val="26"/>
        </w:rPr>
        <w:t xml:space="preserve">ità per l’interessato di esercitare il diritto di opposizione anche solo in parte. Pertanto, l’interessato può decidere di ricevere solo comunicazioni mediante modalità tradizionali ovvero solo comunicazioni automatizzate oppure nessuna delle due tipologie</w:t>
      </w:r>
      <w:r>
        <w:rPr>
          <w:rFonts w:ascii="Times New Roman" w:hAnsi="Times New Roman" w:eastAsia="Times New Roman" w:cs="Times New Roman"/>
          <w:color w:val="000000"/>
          <w:sz w:val="26"/>
        </w:rPr>
        <w:t xml:space="preserve"> di comunicazione.</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Diritto alla rettifica dei suoi dati personali nel caso in cui siano modificati e non rispondenti a quelli precedentemente acquisiti o comunicati (art. 16)</w:t>
      </w:r>
      <w:r/>
    </w:p>
    <w:p>
      <w:pPr>
        <w:pStyle w:val="164"/>
        <w:numPr>
          <w:ilvl w:val="0"/>
          <w:numId w:val="50"/>
        </w:numPr>
        <w:pBdr>
          <w:top w:val="vine" w:color="000000" w:sz="4" w:space="0"/>
          <w:left w:val="vine" w:color="000000" w:sz="4" w:space="0"/>
          <w:bottom w:val="vine" w:color="000000" w:sz="4" w:space="0"/>
          <w:right w:val="vine" w:color="000000" w:sz="4" w:space="0"/>
        </w:pBdr>
        <w:spacing w:after="0" w:line="276" w:lineRule="atLeast"/>
        <w:ind w:right="0"/>
        <w:rPr/>
      </w:pPr>
      <w:r>
        <w:rPr>
          <w:rFonts w:ascii="Times New Roman" w:hAnsi="Times New Roman" w:eastAsia="Times New Roman" w:cs="Times New Roman"/>
          <w:color w:val="000000"/>
          <w:sz w:val="26"/>
        </w:rPr>
        <w:t xml:space="preserve">Diritto alla cancellazione dei dati (“diritto all’oblio” art. 17).</w:t>
      </w:r>
      <w:r>
        <w:rPr>
          <w:rFonts w:ascii="Times New Roman" w:hAnsi="Times New Roman" w:eastAsia="Times New Roman" w:cs="Times New Roman"/>
          <w:b/>
          <w:color w:val="000000"/>
          <w:sz w:val="26"/>
        </w:rPr>
        <w:t xml:space="preserve">Diagnostica per Immagini GuadagnoS.R.L.</w:t>
      </w:r>
      <w:r>
        <w:rPr>
          <w:rFonts w:ascii="Times New Roman" w:hAnsi="Times New Roman" w:eastAsia="Times New Roman" w:cs="Times New Roman"/>
          <w:color w:val="000000"/>
          <w:sz w:val="26"/>
        </w:rPr>
        <w:t xml:space="preserve">, se sussiste uno dei seguenti casi, procede alla cancellazione del dato da tutti i data base e gli archivi dove lo stesso è contenuto:</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a) i dati personali non sono più necessari rispetto alle finalità per le quali sono stati raccolti o altrimenti trattati;</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b) l’interessato revoca il consenso e se non sussiste altro fondamento giuridico per il trattamento;</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c) l’interessato si oppone al trattamento ai sensi dell’articolo 21, paragrafo 1, e non sussiste alcun motivo legittimo prevalente per procedere al trattamento, oppure si oppone al trattamento ai sensi dell’articolo 21, paragrafo 2;</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d) i dati personali sono stati trattati illecitamente;</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e) i dati personali devono essere cancellati per adempiere un obbligo legale previsto dal diritto dell’Unione o dello Stato membro cui è soggetto il titolare del trattamento;</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f) i dati personali sono stati raccolti relativamente all’offerta di servizi della società dell’informazione di cui all’articolo 8, paragrafo 1.</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Diritto di limitazione di trattamento (art. 18). L’interessato ha il diritto di ottenere dal titolare del trattamento la limitazione del trattamento quando ricorre una delle seguenti ipotesi:</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a) l’interessato contesta l’esattezza dei dati personali, per il periodo necessario al titolare del trattamento per verificare l’esattezza di tali dati personali;</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b) il trattamento è illecito e l’interessato si oppone alla cancellazione dei dati personali e chiede invece che ne sia limitato l’utilizzo;</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c) benché il titolare del trattamento non ne abbia più bisogno ai fini del trattamento, i dati personali sono necessari all’interessato per l’accertamento, l’esercizio o la difesa di un diritto in sede giudiziaria;</w:t>
      </w:r>
      <w:r/>
    </w:p>
    <w:p>
      <w:pPr>
        <w:pStyle w:val="164"/>
        <w:numPr>
          <w:ilvl w:val="0"/>
          <w:numId w:val="50"/>
        </w:numPr>
        <w:pBdr>
          <w:top w:val="vine" w:color="000000" w:sz="4" w:space="0"/>
          <w:left w:val="vine" w:color="000000" w:sz="4" w:space="0"/>
          <w:bottom w:val="vine" w:color="000000" w:sz="4" w:space="0"/>
          <w:right w:val="vine" w:color="000000" w:sz="4" w:space="0"/>
        </w:pBdr>
        <w:spacing w:after="74" w:line="276" w:lineRule="atLeast"/>
        <w:ind w:right="0"/>
        <w:rPr/>
      </w:pPr>
      <w:r>
        <w:rPr>
          <w:rFonts w:ascii="Times New Roman" w:hAnsi="Times New Roman" w:eastAsia="Times New Roman" w:cs="Times New Roman"/>
          <w:color w:val="000000"/>
          <w:sz w:val="26"/>
        </w:rPr>
        <w:t xml:space="preserve">d) l’interessato si è opposto al trattamento ai sensi dell’articolo 21, paragrafo 1, in attesa della verifica in merito all’eventuale prevalenza dei motivi legittimi del titolare del trattamento rispetto a quelli dell’interessato.</w:t>
      </w:r>
      <w:r/>
    </w:p>
    <w:p>
      <w:pPr>
        <w:pStyle w:val="164"/>
        <w:numPr>
          <w:ilvl w:val="0"/>
          <w:numId w:val="50"/>
        </w:numPr>
        <w:pBdr>
          <w:top w:val="vine" w:color="000000" w:sz="4" w:space="0"/>
          <w:left w:val="vine" w:color="000000" w:sz="4" w:space="0"/>
          <w:bottom w:val="vine" w:color="000000" w:sz="4" w:space="0"/>
          <w:right w:val="vine" w:color="000000" w:sz="4" w:space="0"/>
        </w:pBdr>
        <w:spacing w:after="0" w:line="276" w:lineRule="atLeast"/>
        <w:ind w:right="0"/>
        <w:rPr/>
      </w:pPr>
      <w:r>
        <w:rPr>
          <w:rFonts w:ascii="Times New Roman" w:hAnsi="Times New Roman" w:eastAsia="Times New Roman" w:cs="Times New Roman"/>
          <w:color w:val="000000"/>
          <w:sz w:val="26"/>
        </w:rPr>
        <w:t xml:space="preserve">Diritto di opposizione (art. 21-22): L’interessato ha il diritto di opporsi in qualsiasi momento, per motivi connessi alla sua situazione particolare, al trattamento dei dati personali che lo riguardano ai sensi dell’articolo 6, paragrafo 1, lettere e) o f</w:t>
      </w:r>
      <w:r>
        <w:rPr>
          <w:rFonts w:ascii="Times New Roman" w:hAnsi="Times New Roman" w:eastAsia="Times New Roman" w:cs="Times New Roman"/>
          <w:color w:val="000000"/>
          <w:sz w:val="26"/>
        </w:rPr>
        <w:t xml:space="preserve">), compresa la profilazione sulla base di tali disposizioni.</w:t>
      </w:r>
      <w:r/>
    </w:p>
    <w:p>
      <w:pPr>
        <w:pStyle w:val="164"/>
        <w:numPr>
          <w:ilvl w:val="0"/>
          <w:numId w:val="50"/>
        </w:numPr>
        <w:pBdr>
          <w:top w:val="vine" w:color="000000" w:sz="4" w:space="0"/>
          <w:left w:val="vine" w:color="000000" w:sz="4" w:space="0"/>
          <w:bottom w:val="vine" w:color="000000" w:sz="4" w:space="0"/>
          <w:right w:val="vine" w:color="000000" w:sz="4" w:space="0"/>
        </w:pBdr>
        <w:spacing w:after="0" w:line="276" w:lineRule="atLeast"/>
        <w:ind w:right="0"/>
        <w:rPr/>
      </w:pPr>
      <w:r>
        <w:rPr>
          <w:rFonts w:ascii="Times New Roman" w:hAnsi="Times New Roman" w:eastAsia="Times New Roman" w:cs="Times New Roman"/>
          <w:b/>
          <w:color w:val="000000"/>
          <w:sz w:val="26"/>
        </w:rPr>
        <w:t xml:space="preserve">Diagnostica per Immagini GuadagnoS.R.L. </w:t>
      </w:r>
      <w:r>
        <w:rPr>
          <w:rFonts w:ascii="Times New Roman" w:hAnsi="Times New Roman" w:eastAsia="Times New Roman" w:cs="Times New Roman"/>
          <w:color w:val="000000"/>
          <w:sz w:val="26"/>
        </w:rPr>
        <w:t xml:space="preserve">non sottopone i dati a decisioni basate unicamente su trattamenti automatizzati.</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color w:val="000000"/>
          <w:sz w:val="26"/>
        </w:rPr>
        <w:t xml:space="preserve">Proporre reclamo a un’autorità di controllo (Autorità Garante per la protezione dei dati personali – con sede in Roma, Piazza Monte Citorio n.121 – </w:t>
      </w:r>
      <w:hyperlink r:id="rId14" w:tooltip="http://www.garanteprivacy.it/" w:history="1">
        <w:r>
          <w:rPr>
            <w:rStyle w:val="863"/>
            <w:rFonts w:ascii="Times New Roman" w:hAnsi="Times New Roman" w:eastAsia="Times New Roman" w:cs="Times New Roman"/>
            <w:color w:val="000080"/>
            <w:sz w:val="26"/>
            <w:u w:val="single"/>
          </w:rPr>
          <w:t xml:space="preserve">www.garanteprivacy.it</w:t>
        </w:r>
      </w:hyperlink>
      <w:r>
        <w:rPr>
          <w:rFonts w:ascii="Times New Roman" w:hAnsi="Times New Roman" w:eastAsia="Times New Roman" w:cs="Times New Roman"/>
          <w:color w:val="000000"/>
          <w:sz w:val="26"/>
        </w:rPr>
        <w:t xml:space="preserve"> ).</w:t>
      </w:r>
      <w:r/>
    </w:p>
    <w:p>
      <w:pPr>
        <w:pBdr>
          <w:top w:val="vine" w:color="000000" w:sz="4" w:space="0"/>
          <w:left w:val="vine" w:color="000000" w:sz="4" w:space="0"/>
          <w:bottom w:val="vine" w:color="000000" w:sz="4" w:space="0"/>
          <w:right w:val="vine" w:color="000000" w:sz="4" w:space="0"/>
        </w:pBdr>
        <w:spacing w:after="74" w:line="276" w:lineRule="atLeast"/>
        <w:ind w:right="0" w:firstLine="0" w:left="0"/>
        <w:rPr/>
      </w:pPr>
      <w:r>
        <w:br/>
        <w:br/>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b/>
          <w:color w:val="000000"/>
          <w:sz w:val="26"/>
        </w:rPr>
        <w:t xml:space="preserve">I) Titolare del trattamento e responsabile della protezione dei dati personali</w:t>
      </w:r>
      <w:r/>
    </w:p>
    <w:p>
      <w:pPr>
        <w:pBdr>
          <w:top w:val="vine" w:color="000000" w:sz="4" w:space="0"/>
          <w:left w:val="vine" w:color="000000" w:sz="4" w:space="0"/>
          <w:bottom w:val="vine" w:color="000000" w:sz="4" w:space="0"/>
          <w:right w:val="vine" w:color="000000" w:sz="4" w:space="0"/>
        </w:pBdr>
        <w:spacing w:after="0" w:line="276" w:lineRule="atLeast"/>
        <w:ind w:right="0" w:firstLine="0" w:left="0"/>
        <w:rPr/>
      </w:pPr>
      <w:r>
        <w:rPr>
          <w:rFonts w:ascii="Times New Roman" w:hAnsi="Times New Roman" w:eastAsia="Times New Roman" w:cs="Times New Roman"/>
          <w:color w:val="000000"/>
          <w:sz w:val="26"/>
        </w:rPr>
        <w:t xml:space="preserve">Il Titolare del Trattamento è </w:t>
      </w:r>
      <w:r>
        <w:rPr>
          <w:rFonts w:ascii="Times New Roman" w:hAnsi="Times New Roman" w:eastAsia="Times New Roman" w:cs="Times New Roman"/>
          <w:b/>
          <w:color w:val="000000"/>
          <w:sz w:val="26"/>
        </w:rPr>
        <w:t xml:space="preserve">Diagnostica per Immagini GuadagnoS.R.L. </w:t>
      </w:r>
      <w:r>
        <w:rPr>
          <w:rFonts w:ascii="Times New Roman" w:hAnsi="Times New Roman" w:eastAsia="Times New Roman" w:cs="Times New Roman"/>
          <w:color w:val="000000"/>
          <w:sz w:val="26"/>
        </w:rPr>
        <w:t xml:space="preserve">con sede legale ed operativa in viaGiacomoImbroda40 - 80035 - Nola(NA), P. IVA 01311101214.</w:t>
        <w:br/>
        <w:t xml:space="preserve"> Il Titolare può essere contattato al seguente indirizzo e-mail: </w:t>
      </w:r>
      <w:r>
        <w:rPr>
          <w:rFonts w:ascii="Times New Roman" w:hAnsi="Times New Roman" w:eastAsia="Times New Roman" w:cs="Times New Roman"/>
          <w:b/>
          <w:color w:val="000000"/>
          <w:sz w:val="26"/>
        </w:rPr>
        <w:t xml:space="preserve">rmguadagno78</w:t>
      </w:r>
      <w:hyperlink r:id="rId15" w:tooltip="mailto:sanciro@sanciro.it" w:history="1">
        <w:r>
          <w:rPr>
            <w:rStyle w:val="863"/>
            <w:rFonts w:ascii="Times New Roman" w:hAnsi="Times New Roman" w:eastAsia="Times New Roman" w:cs="Times New Roman"/>
            <w:b/>
            <w:color w:val="000000"/>
            <w:sz w:val="26"/>
            <w:u w:val="single"/>
          </w:rPr>
          <w:t xml:space="preserve">@gmail.com</w:t>
        </w:r>
      </w:hyperlink>
      <w:r>
        <w:rPr>
          <w:rFonts w:ascii="Times New Roman" w:hAnsi="Times New Roman" w:eastAsia="Times New Roman" w:cs="Times New Roman"/>
          <w:b/>
          <w:color w:val="000000"/>
          <w:sz w:val="26"/>
        </w:rPr>
        <w:t xml:space="preserve">.</w:t>
      </w:r>
      <w:r/>
    </w:p>
    <w:sectPr>
      <w:headerReference w:type="default" r:id="rId9"/>
      <w:headerReference w:type="even" r:id="rId10"/>
      <w:headerReference w:type="first" r:id="rId11"/>
      <w:footerReference w:type="default" r:id="rId12"/>
      <w:footerReference w:type="even" r:id="rId13"/>
      <w:footnotePr/>
      <w:endnotePr/>
      <w:type w:val="nextPage"/>
      <w:pgSz w:h="16839" w:orient="portrait" w:w="11907"/>
      <w:pgMar w:top="1134" w:right="1134" w:bottom="567" w:left="1134" w:header="709" w:footer="56" w:gutter="0"/>
      <w:pgNumType w:start="1"/>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00500000000000000"/>
  </w:font>
  <w:font w:name="Symbol">
    <w:panose1 w:val="05050102010706020507"/>
  </w:font>
  <w:font w:name="Wingdings">
    <w:panose1 w:val="05000000000000000000"/>
  </w:font>
  <w:font w:name="Courier New">
    <w:panose1 w:val="02070309020205020404"/>
  </w:font>
  <w:font w:name="CGPJKM+ArialNarrow">
    <w:panose1 w:val="02040503050201020203"/>
  </w:font>
  <w:font w:name="Tahoma">
    <w:panose1 w:val="020B0604030504040204"/>
  </w:font>
  <w:font w:name="Arial Unicode MS">
    <w:panose1 w:val="020B0604020202020204"/>
  </w:font>
  <w:font w:name="Arial">
    <w:panose1 w:val="020B0604020202020204"/>
  </w:font>
  <w:font w:name="Wingdings 2">
    <w:panose1 w:val="05020102010507070707"/>
  </w:font>
  <w:font w:name="Times New Roman">
    <w:panose1 w:val="02020603050405020304"/>
  </w:font>
  <w:font w:name="Tw Cen MT">
    <w:panose1 w:val="020B0602020104020603"/>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6"/>
      <w:pBdr/>
      <w:spacing/>
      <w:ind/>
      <w:rPr/>
    </w:pPr>
    <w:r>
      <w:t xml:space="preserve">Pag. </w:t>
    </w:r>
    <w:r>
      <w:rPr>
        <w:b/>
      </w:rPr>
      <w:fldChar w:fldCharType="begin"/>
    </w:r>
    <w:r>
      <w:rPr>
        <w:b/>
      </w:rPr>
      <w:instrText xml:space="preserve">PAGE  \* Arabic  \* MERGEFORMAT</w:instrText>
    </w:r>
    <w:r>
      <w:rPr>
        <w:b/>
      </w:rPr>
      <w:fldChar w:fldCharType="separate"/>
    </w:r>
    <w:r>
      <w:rPr>
        <w:b/>
      </w:rPr>
      <w:t xml:space="preserve">6</w:t>
    </w:r>
    <w:r>
      <w:rPr>
        <w:b/>
      </w:rPr>
      <w:fldChar w:fldCharType="end"/>
    </w:r>
    <w:r>
      <w:t xml:space="preserve"> a </w:t>
    </w:r>
    <w:r>
      <w:rPr>
        <w:b/>
      </w:rPr>
      <w:fldChar w:fldCharType="begin"/>
    </w:r>
    <w:r>
      <w:rPr>
        <w:b/>
      </w:rPr>
      <w:instrText xml:space="preserve">NUMPAGES  \* Arabic  </w:instrText>
    </w:r>
    <w:r>
      <w:rPr>
        <w:b/>
      </w:rPr>
      <w:instrText xml:space="preserve">\* MERGEFORMAT</w:instrText>
    </w:r>
    <w:r>
      <w:rPr>
        <w:b/>
      </w:rPr>
      <w:fldChar w:fldCharType="separate"/>
    </w:r>
    <w:r>
      <w:rPr>
        <w:b/>
      </w:rPr>
      <w:t xml:space="preserve">6</w:t>
    </w:r>
    <w:r>
      <w:rPr>
        <w:b/>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42"/>
      <w:pBdr/>
      <w:spacing/>
      <w:ind/>
      <w:rPr/>
    </w:pPr>
    <w:r/>
    <w:r/>
  </w:p>
  <w:p>
    <w:pPr>
      <w:pStyle w:val="894"/>
      <w:pBdr/>
      <w:spacing/>
      <w:ind/>
      <w:rPr/>
    </w:pPr>
    <w:r>
      <w:t xml:space="preserve">Pagina </w:t>
    </w:r>
    <w:r>
      <w:fldChar w:fldCharType="begin"/>
    </w:r>
    <w:r>
      <w:instrText xml:space="preserve"> PAGE   \* MERGEFORMAT </w:instrText>
    </w:r>
    <w:r>
      <w:fldChar w:fldCharType="separate"/>
    </w:r>
    <w:r>
      <w:rPr>
        <w:sz w:val="24"/>
        <w:szCs w:val="24"/>
      </w:rPr>
      <w:t xml:space="preserve">2</w:t>
    </w:r>
    <w:r>
      <w:fldChar w:fldCharType="end"/>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5"/>
      <w:pBdr/>
      <w:spacing w:after="240"/>
      <w:ind/>
      <w:rPr>
        <w:szCs w:val="20"/>
      </w:rPr>
    </w:pPr>
    <w:r>
      <w:rPr>
        <w:szCs w:val="20"/>
      </w:rPr>
      <w:t xml:space="preserve">GUIDA AI SERVIZI </w:t>
    </w:r>
    <w:r>
      <w:rPr>
        <w:szCs w:val="20"/>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3"/>
      <w:pBdr/>
      <w:spacing/>
      <w:ind/>
      <w:rPr>
        <w:szCs w:val="20"/>
      </w:rPr>
    </w:pPr>
    <w:r>
      <w:rPr>
        <w:szCs w:val="20"/>
      </w:rPr>
      <w:t xml:space="preserve">GUIDA AI SERVIZI </w:t>
    </w:r>
    <w:r>
      <w:rPr>
        <w:szCs w:val="20"/>
      </w:rPr>
    </w:r>
  </w:p>
  <w:p>
    <w:pPr>
      <w:pStyle w:val="844"/>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95"/>
      <w:pBdr/>
      <w:spacing/>
      <w:ind/>
      <w:jc w:val="left"/>
      <w:rPr>
        <w:szCs w:val="20"/>
      </w:rPr>
    </w:pPr>
    <w:r>
      <w:rPr>
        <w:szCs w:val="20"/>
      </w:rPr>
      <w:t xml:space="preserve"> INFORMATIVA TRATTAMENTO DATI PERSONALI                       </w:t>
    </w:r>
    <w:r>
      <w:rPr>
        <w:szCs w:val="20"/>
      </w:rPr>
      <w:t xml:space="preserve">DIAGNOSTICA PER IMMAGINI GUADAGNO</w:t>
    </w:r>
    <w:r>
      <w:rPr>
        <w:szCs w:val="20"/>
      </w:rPr>
      <w:t xml:space="preserve"> S</w:t>
    </w:r>
    <w:r>
      <w:rPr>
        <w:szCs w:val="20"/>
      </w:rPr>
      <w:t xml:space="preserve">.R.L.</w:t>
    </w:r>
    <w:r>
      <w:rPr>
        <w:szCs w:val="20"/>
      </w:rPr>
    </w:r>
    <w:r>
      <w:rPr>
        <w:szCs w:val="20"/>
      </w:rPr>
    </w:r>
  </w:p>
  <w:p>
    <w:pPr>
      <w:pStyle w:val="844"/>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1584"/>
      </w:pPr>
      <w:pStyle w:val="872"/>
      <w:rPr>
        <w:rFonts w:ascii="Wingdings" w:hAnsi="Wingdings" w:cs="Wingdings"/>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1">
    <w:lvl w:ilvl="0">
      <w:isLgl w:val="false"/>
      <w:lvlJc w:val="left"/>
      <w:lvlText w:val=""/>
      <w:numFmt w:val="bullet"/>
      <w:pPr>
        <w:pBdr/>
        <w:spacing/>
        <w:ind w:hanging="360" w:left="1440"/>
      </w:pPr>
      <w:pStyle w:val="871"/>
      <w:rPr>
        <w:rFonts w:ascii="Wingdings" w:hAnsi="Wingdings" w:cs="Wingdings"/>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2">
    <w:lvl w:ilvl="0">
      <w:isLgl w:val="false"/>
      <w:lvlJc w:val="left"/>
      <w:lvlText w:val=""/>
      <w:numFmt w:val="bullet"/>
      <w:pPr>
        <w:pBdr/>
        <w:spacing/>
        <w:ind w:hanging="360" w:left="864"/>
      </w:pPr>
      <w:pStyle w:val="870"/>
      <w:rPr>
        <w:rFonts w:ascii="Wingdings" w:hAnsi="Wingdings" w:cs="Wingdings"/>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3">
    <w:lvl w:ilvl="0">
      <w:isLgl w:val="false"/>
      <w:lvlJc w:val="left"/>
      <w:lvlText w:val=""/>
      <w:numFmt w:val="bullet"/>
      <w:pPr>
        <w:pBdr/>
        <w:spacing/>
        <w:ind w:hanging="360" w:left="720"/>
      </w:pPr>
      <w:pStyle w:val="869"/>
      <w:rPr>
        <w:rFonts w:ascii="Wingdings 2" w:hAnsi="Wingdings 2"/>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4">
    <w:lvl w:ilvl="0">
      <w:isLgl w:val="false"/>
      <w:lvlJc w:val="left"/>
      <w:lvlText w:val=""/>
      <w:numFmt w:val="bullet"/>
      <w:pPr>
        <w:pBdr/>
        <w:tabs>
          <w:tab w:val="num" w:leader="none" w:pos="360"/>
        </w:tabs>
        <w:spacing/>
        <w:ind w:hanging="360" w:left="360"/>
      </w:pPr>
      <w:rPr>
        <w:rFonts w:ascii="Symbol" w:hAnsi="Symbol"/>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5">
    <w:lvl w:ilvl="0">
      <w:isLgl w:val="false"/>
      <w:lvlJc w:val="left"/>
      <w:lvlText w:val="*"/>
      <w:numFmt w:val="decimal"/>
      <w:pPr>
        <w:pBdr/>
        <w:spacing/>
        <w:ind/>
      </w:pPr>
      <w:rPr/>
      <w:start w:val="0"/>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6">
    <w:lvl w:ilvl="0">
      <w:isLgl w:val="false"/>
      <w:lvlJc w:val="left"/>
      <w:lvlText w:val=""/>
      <w:numFmt w:val="bullet"/>
      <w:pPr>
        <w:pBdr/>
        <w:tabs>
          <w:tab w:val="num" w:leader="none" w:pos="720"/>
        </w:tabs>
        <w:spacing/>
        <w:ind/>
      </w:pPr>
      <w:rPr>
        <w:rFonts w:ascii="Symbol" w:hAnsi="Symbol"/>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7">
    <w:lvl w:ilvl="0">
      <w:isLgl w:val="false"/>
      <w:lvlJc w:val="left"/>
      <w:lvlText w:val=""/>
      <w:numFmt w:val="bullet"/>
      <w:pPr>
        <w:pBdr/>
        <w:tabs>
          <w:tab w:val="num" w:leader="none" w:pos="720"/>
        </w:tabs>
        <w:spacing/>
        <w:ind/>
      </w:pPr>
      <w:rPr>
        <w:rFonts w:ascii="Symbol" w:hAnsi="Symbol"/>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8">
    <w:lvl w:ilvl="0">
      <w:isLgl w:val="false"/>
      <w:lvlJc w:val="left"/>
      <w:lvlText w:val=""/>
      <w:numFmt w:val="bullet"/>
      <w:pPr>
        <w:pBdr/>
        <w:tabs>
          <w:tab w:val="num" w:leader="none" w:pos="720"/>
        </w:tabs>
        <w:spacing/>
        <w:ind/>
      </w:pPr>
      <w:rPr>
        <w:rFonts w:ascii="Symbol" w:hAnsi="Symbol"/>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9">
    <w:lvl w:ilvl="0">
      <w:isLgl w:val="false"/>
      <w:lvlJc w:val="left"/>
      <w:lvlText w:val=""/>
      <w:numFmt w:val="bullet"/>
      <w:pPr>
        <w:pBdr/>
        <w:spacing/>
        <w:ind w:hanging="360" w:left="720"/>
      </w:pPr>
      <w:rPr>
        <w:rFonts w:ascii="Symbol" w:hAnsi="Symbol"/>
        <w:color w:val="000000"/>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10">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11">
    <w:lvl w:ilvl="0">
      <w:isLgl w:val="false"/>
      <w:lvlJc w:val="left"/>
      <w:lvlText w:val="-"/>
      <w:numFmt w:val="bullet"/>
      <w:pPr>
        <w:pBdr/>
        <w:spacing/>
        <w:ind w:hanging="360" w:left="720"/>
      </w:pPr>
      <w:rPr>
        <w:rFonts w:ascii="Times New Roman" w:hAnsi="Times New Roman" w:eastAsia="Times New Roman" w:cs="Times New Roman"/>
      </w:rPr>
      <w:start w:val="0"/>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12">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decimal"/>
      <w:pPr>
        <w:pBdr/>
        <w:tabs>
          <w:tab w:val="num" w:leader="none" w:pos="360"/>
        </w:tabs>
        <w:spacing/>
        <w:ind w:hanging="360" w:left="360"/>
      </w:pPr>
      <w:rPr>
        <w:rFonts w:ascii="Arial" w:hAnsi="Arial" w:eastAsia="Times New Roman"/>
      </w:rPr>
      <w:start w:val="1"/>
      <w:suff w:val="tab"/>
    </w:lvl>
    <w:lvl w:ilvl="2">
      <w:isLgl w:val="false"/>
      <w:lvlJc w:val="left"/>
      <w:lvlText w:val="%1.%2.%3"/>
      <w:numFmt w:val="decimal"/>
      <w:pPr>
        <w:pBdr/>
        <w:tabs>
          <w:tab w:val="num" w:leader="none" w:pos="720"/>
        </w:tabs>
        <w:spacing/>
        <w:ind w:hanging="720" w:left="720"/>
      </w:pPr>
      <w:rPr/>
      <w:start w:val="1"/>
      <w:suff w:val="tab"/>
    </w:lvl>
    <w:lvl w:ilvl="3">
      <w:isLgl w:val="false"/>
      <w:lvlJc w:val="left"/>
      <w:lvlText w:val="%1.%2.%3.%4"/>
      <w:numFmt w:val="decimal"/>
      <w:pPr>
        <w:pBdr/>
        <w:tabs>
          <w:tab w:val="num" w:leader="none" w:pos="720"/>
        </w:tabs>
        <w:spacing/>
        <w:ind w:hanging="720" w:left="720"/>
      </w:pPr>
      <w:rPr/>
      <w:start w:val="1"/>
      <w:suff w:val="tab"/>
    </w:lvl>
    <w:lvl w:ilvl="4">
      <w:isLgl w:val="false"/>
      <w:lvlJc w:val="left"/>
      <w:lvlText w:val="%1.%2.%3.%4.%5"/>
      <w:numFmt w:val="decimal"/>
      <w:pPr>
        <w:pBdr/>
        <w:tabs>
          <w:tab w:val="num" w:leader="none" w:pos="1080"/>
        </w:tabs>
        <w:spacing/>
        <w:ind w:hanging="1080" w:left="1080"/>
      </w:pPr>
      <w:rPr/>
      <w:start w:val="1"/>
      <w:suff w:val="tab"/>
    </w:lvl>
    <w:lvl w:ilvl="5">
      <w:isLgl w:val="false"/>
      <w:lvlJc w:val="left"/>
      <w:lvlText w:val="%1.%2.%3.%4.%5.%6"/>
      <w:numFmt w:val="decimal"/>
      <w:pPr>
        <w:pBdr/>
        <w:tabs>
          <w:tab w:val="num" w:leader="none" w:pos="1080"/>
        </w:tabs>
        <w:spacing/>
        <w:ind w:hanging="1080" w:left="1080"/>
      </w:pPr>
      <w:rPr/>
      <w:start w:val="1"/>
      <w:suff w:val="tab"/>
    </w:lvl>
    <w:lvl w:ilvl="6">
      <w:isLgl w:val="false"/>
      <w:lvlJc w:val="left"/>
      <w:lvlText w:val="%1.%2.%3.%4.%5.%6.%7"/>
      <w:numFmt w:val="decimal"/>
      <w:pPr>
        <w:pBdr/>
        <w:tabs>
          <w:tab w:val="num" w:leader="none" w:pos="1440"/>
        </w:tabs>
        <w:spacing/>
        <w:ind w:hanging="1440" w:left="1440"/>
      </w:pPr>
      <w:rPr/>
      <w:start w:val="1"/>
      <w:suff w:val="tab"/>
    </w:lvl>
    <w:lvl w:ilvl="7">
      <w:isLgl w:val="false"/>
      <w:lvlJc w:val="left"/>
      <w:lvlText w:val="%1.%2.%3.%4.%5.%6.%7.%8"/>
      <w:numFmt w:val="decimal"/>
      <w:pPr>
        <w:pBdr/>
        <w:tabs>
          <w:tab w:val="num" w:leader="none" w:pos="1440"/>
        </w:tabs>
        <w:spacing/>
        <w:ind w:hanging="1440" w:left="1440"/>
      </w:pPr>
      <w:rPr/>
      <w:start w:val="1"/>
      <w:suff w:val="tab"/>
    </w:lvl>
    <w:lvl w:ilvl="8">
      <w:isLgl w:val="false"/>
      <w:lvlJc w:val="left"/>
      <w:lvlText w:val="%1.%2.%3.%4.%5.%6.%7.%8.%9"/>
      <w:numFmt w:val="decimal"/>
      <w:pPr>
        <w:pBdr/>
        <w:tabs>
          <w:tab w:val="num" w:leader="none" w:pos="1800"/>
        </w:tabs>
        <w:spacing/>
        <w:ind w:hanging="1800" w:left="1800"/>
      </w:pPr>
      <w:rPr/>
      <w:start w:val="1"/>
      <w:suff w:val="tab"/>
    </w:lvl>
  </w:abstractNum>
  <w:abstractNum w:abstractNumId="13">
    <w:lvl w:ilvl="0">
      <w:isLgl w:val="false"/>
      <w:lvlJc w:val="left"/>
      <w:lvlText w:val=""/>
      <w:numFmt w:val="bullet"/>
      <w:pPr>
        <w:pBdr/>
        <w:tabs>
          <w:tab w:val="num" w:leader="none" w:pos="1068"/>
        </w:tabs>
        <w:spacing/>
        <w:ind w:hanging="360" w:left="1068"/>
      </w:pPr>
      <w:rPr>
        <w:rFonts w:ascii="Wingdings" w:hAnsi="Wingdings"/>
        <w:sz w:val="16"/>
      </w:rPr>
      <w:start w:val="1"/>
      <w:suff w:val="tab"/>
    </w:lvl>
    <w:lvl w:ilvl="1">
      <w:isLgl w:val="false"/>
      <w:lvlJc w:val="left"/>
      <w:lvlText w:val="o"/>
      <w:numFmt w:val="bullet"/>
      <w:pPr>
        <w:pBdr/>
        <w:tabs>
          <w:tab w:val="num" w:leader="none" w:pos="1788"/>
        </w:tabs>
        <w:spacing/>
        <w:ind w:hanging="360" w:left="1788"/>
      </w:pPr>
      <w:rPr>
        <w:rFonts w:ascii="Courier New" w:hAnsi="Courier New"/>
      </w:rPr>
      <w:start w:val="1"/>
      <w:suff w:val="tab"/>
    </w:lvl>
    <w:lvl w:ilvl="2">
      <w:isLgl w:val="false"/>
      <w:lvlJc w:val="left"/>
      <w:lvlText w:val=""/>
      <w:numFmt w:val="bullet"/>
      <w:pPr>
        <w:pBdr/>
        <w:tabs>
          <w:tab w:val="num" w:leader="none" w:pos="2508"/>
        </w:tabs>
        <w:spacing/>
        <w:ind w:hanging="360" w:left="2508"/>
      </w:pPr>
      <w:rPr>
        <w:rFonts w:ascii="Wingdings" w:hAnsi="Wingdings"/>
      </w:rPr>
      <w:start w:val="1"/>
      <w:suff w:val="tab"/>
    </w:lvl>
    <w:lvl w:ilvl="3">
      <w:isLgl w:val="false"/>
      <w:lvlJc w:val="left"/>
      <w:lvlText w:val=""/>
      <w:numFmt w:val="bullet"/>
      <w:pPr>
        <w:pBdr/>
        <w:tabs>
          <w:tab w:val="num" w:leader="none" w:pos="3228"/>
        </w:tabs>
        <w:spacing/>
        <w:ind w:hanging="360" w:left="3228"/>
      </w:pPr>
      <w:rPr>
        <w:rFonts w:ascii="Symbol" w:hAnsi="Symbol"/>
      </w:rPr>
      <w:start w:val="1"/>
      <w:suff w:val="tab"/>
    </w:lvl>
    <w:lvl w:ilvl="4">
      <w:isLgl w:val="false"/>
      <w:lvlJc w:val="left"/>
      <w:lvlText w:val="o"/>
      <w:numFmt w:val="bullet"/>
      <w:pPr>
        <w:pBdr/>
        <w:tabs>
          <w:tab w:val="num" w:leader="none" w:pos="3948"/>
        </w:tabs>
        <w:spacing/>
        <w:ind w:hanging="360" w:left="3948"/>
      </w:pPr>
      <w:rPr>
        <w:rFonts w:ascii="Courier New" w:hAnsi="Courier New"/>
      </w:rPr>
      <w:start w:val="1"/>
      <w:suff w:val="tab"/>
    </w:lvl>
    <w:lvl w:ilvl="5">
      <w:isLgl w:val="false"/>
      <w:lvlJc w:val="left"/>
      <w:lvlText w:val=""/>
      <w:numFmt w:val="bullet"/>
      <w:pPr>
        <w:pBdr/>
        <w:tabs>
          <w:tab w:val="num" w:leader="none" w:pos="4668"/>
        </w:tabs>
        <w:spacing/>
        <w:ind w:hanging="360" w:left="4668"/>
      </w:pPr>
      <w:rPr>
        <w:rFonts w:ascii="Wingdings" w:hAnsi="Wingdings"/>
      </w:rPr>
      <w:start w:val="1"/>
      <w:suff w:val="tab"/>
    </w:lvl>
    <w:lvl w:ilvl="6">
      <w:isLgl w:val="false"/>
      <w:lvlJc w:val="left"/>
      <w:lvlText w:val=""/>
      <w:numFmt w:val="bullet"/>
      <w:pPr>
        <w:pBdr/>
        <w:tabs>
          <w:tab w:val="num" w:leader="none" w:pos="5388"/>
        </w:tabs>
        <w:spacing/>
        <w:ind w:hanging="360" w:left="5388"/>
      </w:pPr>
      <w:rPr>
        <w:rFonts w:ascii="Symbol" w:hAnsi="Symbol"/>
      </w:rPr>
      <w:start w:val="1"/>
      <w:suff w:val="tab"/>
    </w:lvl>
    <w:lvl w:ilvl="7">
      <w:isLgl w:val="false"/>
      <w:lvlJc w:val="left"/>
      <w:lvlText w:val="o"/>
      <w:numFmt w:val="bullet"/>
      <w:pPr>
        <w:pBdr/>
        <w:tabs>
          <w:tab w:val="num" w:leader="none" w:pos="6108"/>
        </w:tabs>
        <w:spacing/>
        <w:ind w:hanging="360" w:left="6108"/>
      </w:pPr>
      <w:rPr>
        <w:rFonts w:ascii="Courier New" w:hAnsi="Courier New"/>
      </w:rPr>
      <w:start w:val="1"/>
      <w:suff w:val="tab"/>
    </w:lvl>
    <w:lvl w:ilvl="8">
      <w:isLgl w:val="false"/>
      <w:lvlJc w:val="left"/>
      <w:lvlText w:val=""/>
      <w:numFmt w:val="bullet"/>
      <w:pPr>
        <w:pBdr/>
        <w:tabs>
          <w:tab w:val="num" w:leader="none" w:pos="6828"/>
        </w:tabs>
        <w:spacing/>
        <w:ind w:hanging="360" w:left="6828"/>
      </w:pPr>
      <w:rPr>
        <w:rFonts w:ascii="Wingdings" w:hAnsi="Wingdings"/>
      </w:rPr>
      <w:start w:val="1"/>
      <w:suff w:val="tab"/>
    </w:lvl>
  </w:abstractNum>
  <w:abstractNum w:abstractNumId="14">
    <w:lvl w:ilvl="0">
      <w:isLgl w:val="false"/>
      <w:lvlJc w:val="left"/>
      <w:lvlText w:val="-"/>
      <w:numFmt w:val="bullet"/>
      <w:pPr>
        <w:pBdr/>
        <w:tabs>
          <w:tab w:val="num" w:leader="none" w:pos="720"/>
        </w:tabs>
        <w:spacing/>
        <w:ind w:hanging="360" w:left="720"/>
      </w:pPr>
      <w:rPr>
        <w:rFonts w:ascii="CGPJKM+ArialNarrow" w:hAnsi="CGPJKM+ArialNarrow" w:eastAsia="Times New Roman"/>
      </w:rPr>
      <w:start w:val="2"/>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cs="Wingdings"/>
      </w:rPr>
      <w:start w:val="1"/>
      <w:suff w:val="tab"/>
    </w:lvl>
    <w:lvl w:ilvl="3">
      <w:isLgl w:val="false"/>
      <w:lvlJc w:val="left"/>
      <w:lvlText w:val=""/>
      <w:numFmt w:val="bullet"/>
      <w:pPr>
        <w:pBdr/>
        <w:tabs>
          <w:tab w:val="num" w:leader="none" w:pos="2880"/>
        </w:tabs>
        <w:spacing/>
        <w:ind w:hanging="360" w:left="2880"/>
      </w:pPr>
      <w:rPr>
        <w:rFonts w:ascii="Symbol" w:hAnsi="Symbol" w:cs="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cs="Wingdings"/>
      </w:rPr>
      <w:start w:val="1"/>
      <w:suff w:val="tab"/>
    </w:lvl>
    <w:lvl w:ilvl="6">
      <w:isLgl w:val="false"/>
      <w:lvlJc w:val="left"/>
      <w:lvlText w:val=""/>
      <w:numFmt w:val="bullet"/>
      <w:pPr>
        <w:pBdr/>
        <w:tabs>
          <w:tab w:val="num" w:leader="none" w:pos="5040"/>
        </w:tabs>
        <w:spacing/>
        <w:ind w:hanging="360" w:left="5040"/>
      </w:pPr>
      <w:rPr>
        <w:rFonts w:ascii="Symbol" w:hAnsi="Symbol" w:cs="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cs="Wingdings"/>
      </w:rPr>
      <w:start w:val="1"/>
      <w:suff w:val="tab"/>
    </w:lvl>
  </w:abstractNum>
  <w:abstractNum w:abstractNumId="15">
    <w:lvl w:ilvl="0">
      <w:isLgl w:val="false"/>
      <w:lvlJc w:val="left"/>
      <w:lvlText w:val=""/>
      <w:numFmt w:val="bullet"/>
      <w:pPr>
        <w:pBdr/>
        <w:tabs>
          <w:tab w:val="num" w:leader="none" w:pos="720"/>
        </w:tabs>
        <w:spacing/>
        <w:ind w:hanging="360" w:left="720"/>
      </w:pPr>
      <w:rPr>
        <w:rFonts w:ascii="Wingdings" w:hAnsi="Wingdings"/>
        <w:sz w:val="16"/>
      </w:rPr>
      <w:start w:val="1"/>
      <w:suff w:val="tab"/>
    </w:lvl>
    <w:lvl w:ilvl="1">
      <w:isLgl w:val="false"/>
      <w:lvlJc w:val="left"/>
      <w:lvlText w:val=""/>
      <w:numFmt w:val="bullet"/>
      <w:pPr>
        <w:pBdr/>
        <w:tabs>
          <w:tab w:val="num" w:leader="none" w:pos="1440"/>
        </w:tabs>
        <w:spacing/>
        <w:ind w:hanging="360" w:left="1440"/>
      </w:pPr>
      <w:rPr>
        <w:rFonts w:ascii="Wingdings" w:hAnsi="Wingdings"/>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16">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decimal"/>
      <w:pPr>
        <w:pBdr/>
        <w:tabs>
          <w:tab w:val="num" w:leader="none" w:pos="360"/>
        </w:tabs>
        <w:spacing/>
        <w:ind w:hanging="360" w:left="360"/>
      </w:pPr>
      <w:rPr>
        <w:rFonts w:ascii="Arial" w:hAnsi="Arial" w:eastAsia="Times New Roman"/>
      </w:rPr>
      <w:start w:val="1"/>
      <w:suff w:val="tab"/>
    </w:lvl>
    <w:lvl w:ilvl="2">
      <w:isLgl w:val="false"/>
      <w:lvlJc w:val="left"/>
      <w:lvlText w:val="%1.%2.%3"/>
      <w:numFmt w:val="decimal"/>
      <w:pPr>
        <w:pBdr/>
        <w:tabs>
          <w:tab w:val="num" w:leader="none" w:pos="720"/>
        </w:tabs>
        <w:spacing/>
        <w:ind w:hanging="720" w:left="720"/>
      </w:pPr>
      <w:rPr/>
      <w:start w:val="1"/>
      <w:suff w:val="tab"/>
    </w:lvl>
    <w:lvl w:ilvl="3">
      <w:isLgl w:val="false"/>
      <w:lvlJc w:val="left"/>
      <w:lvlText w:val="%1.%2.%3.%4"/>
      <w:numFmt w:val="decimal"/>
      <w:pPr>
        <w:pBdr/>
        <w:tabs>
          <w:tab w:val="num" w:leader="none" w:pos="720"/>
        </w:tabs>
        <w:spacing/>
        <w:ind w:hanging="720" w:left="720"/>
      </w:pPr>
      <w:rPr/>
      <w:start w:val="1"/>
      <w:suff w:val="tab"/>
    </w:lvl>
    <w:lvl w:ilvl="4">
      <w:isLgl w:val="false"/>
      <w:lvlJc w:val="left"/>
      <w:lvlText w:val="%1.%2.%3.%4.%5"/>
      <w:numFmt w:val="decimal"/>
      <w:pPr>
        <w:pBdr/>
        <w:tabs>
          <w:tab w:val="num" w:leader="none" w:pos="1080"/>
        </w:tabs>
        <w:spacing/>
        <w:ind w:hanging="1080" w:left="1080"/>
      </w:pPr>
      <w:rPr/>
      <w:start w:val="1"/>
      <w:suff w:val="tab"/>
    </w:lvl>
    <w:lvl w:ilvl="5">
      <w:isLgl w:val="false"/>
      <w:lvlJc w:val="left"/>
      <w:lvlText w:val="%1.%2.%3.%4.%5.%6"/>
      <w:numFmt w:val="decimal"/>
      <w:pPr>
        <w:pBdr/>
        <w:tabs>
          <w:tab w:val="num" w:leader="none" w:pos="1080"/>
        </w:tabs>
        <w:spacing/>
        <w:ind w:hanging="1080" w:left="1080"/>
      </w:pPr>
      <w:rPr/>
      <w:start w:val="1"/>
      <w:suff w:val="tab"/>
    </w:lvl>
    <w:lvl w:ilvl="6">
      <w:isLgl w:val="false"/>
      <w:lvlJc w:val="left"/>
      <w:lvlText w:val="%1.%2.%3.%4.%5.%6.%7"/>
      <w:numFmt w:val="decimal"/>
      <w:pPr>
        <w:pBdr/>
        <w:tabs>
          <w:tab w:val="num" w:leader="none" w:pos="1440"/>
        </w:tabs>
        <w:spacing/>
        <w:ind w:hanging="1440" w:left="1440"/>
      </w:pPr>
      <w:rPr/>
      <w:start w:val="1"/>
      <w:suff w:val="tab"/>
    </w:lvl>
    <w:lvl w:ilvl="7">
      <w:isLgl w:val="false"/>
      <w:lvlJc w:val="left"/>
      <w:lvlText w:val="%1.%2.%3.%4.%5.%6.%7.%8"/>
      <w:numFmt w:val="decimal"/>
      <w:pPr>
        <w:pBdr/>
        <w:tabs>
          <w:tab w:val="num" w:leader="none" w:pos="1440"/>
        </w:tabs>
        <w:spacing/>
        <w:ind w:hanging="1440" w:left="1440"/>
      </w:pPr>
      <w:rPr/>
      <w:start w:val="1"/>
      <w:suff w:val="tab"/>
    </w:lvl>
    <w:lvl w:ilvl="8">
      <w:isLgl w:val="false"/>
      <w:lvlJc w:val="left"/>
      <w:lvlText w:val="%1.%2.%3.%4.%5.%6.%7.%8.%9"/>
      <w:numFmt w:val="decimal"/>
      <w:pPr>
        <w:pBdr/>
        <w:tabs>
          <w:tab w:val="num" w:leader="none" w:pos="1800"/>
        </w:tabs>
        <w:spacing/>
        <w:ind w:hanging="1800" w:left="1800"/>
      </w:pPr>
      <w:rPr/>
      <w:start w:val="1"/>
      <w:suff w:val="tab"/>
    </w:lvl>
  </w:abstractNum>
  <w:abstractNum w:abstractNumId="17">
    <w:lvl w:ilvl="0">
      <w:isLgl w:val="false"/>
      <w:lvlJc w:val="left"/>
      <w:lvlText w:val=""/>
      <w:numFmt w:val="bullet"/>
      <w:pPr>
        <w:pBdr/>
        <w:spacing/>
        <w:ind w:hanging="360" w:left="360"/>
      </w:pPr>
      <w:pStyle w:val="874"/>
      <w:rPr>
        <w:rFonts w:ascii="Tw Cen MT" w:hAnsi="Wingdings 2" w:eastAsia="Times New Roman" w:cs="Times New Roman"/>
        <w:color w:val="dd8047"/>
        <w:sz w:val="23"/>
        <w:szCs w:val="23"/>
      </w:rPr>
      <w:start w:val="1"/>
      <w:suff w:val="tab"/>
    </w:lvl>
    <w:lvl w:ilvl="1">
      <w:isLgl w:val="false"/>
      <w:lvlJc w:val="left"/>
      <w:lvlText w:val="%2)"/>
      <w:numFmt w:val="lowerLetter"/>
      <w:pPr>
        <w:pBdr/>
        <w:spacing/>
        <w:ind w:hanging="360" w:left="720"/>
      </w:pPr>
      <w:rPr/>
      <w:start w:val="1"/>
      <w:suff w:val="tab"/>
    </w:lvl>
    <w:lvl w:ilvl="2">
      <w:isLgl w:val="false"/>
      <w:lvlJc w:val="left"/>
      <w:lvlText w:val="%3)"/>
      <w:numFmt w:val="lowerRoman"/>
      <w:pPr>
        <w:pBdr/>
        <w:spacing/>
        <w:ind w:hanging="360" w:left="1080"/>
      </w:pPr>
      <w:rPr/>
      <w:start w:val="1"/>
      <w:suff w:val="tab"/>
    </w:lvl>
    <w:lvl w:ilvl="3">
      <w:isLgl w:val="false"/>
      <w:lvlJc w:val="left"/>
      <w:lvlText w:val="(%4)"/>
      <w:numFmt w:val="decimal"/>
      <w:pPr>
        <w:pBdr/>
        <w:spacing/>
        <w:ind w:hanging="360" w:left="1440"/>
      </w:pPr>
      <w:rPr/>
      <w:start w:val="1"/>
      <w:suff w:val="tab"/>
    </w:lvl>
    <w:lvl w:ilvl="4">
      <w:isLgl w:val="false"/>
      <w:lvlJc w:val="left"/>
      <w:lvlText w:val="(%5)"/>
      <w:numFmt w:val="lowerLetter"/>
      <w:pPr>
        <w:pBdr/>
        <w:spacing/>
        <w:ind w:hanging="360" w:left="1800"/>
      </w:pPr>
      <w:rPr/>
      <w:start w:val="1"/>
      <w:suff w:val="tab"/>
    </w:lvl>
    <w:lvl w:ilvl="5">
      <w:isLgl w:val="false"/>
      <w:lvlJc w:val="left"/>
      <w:lvlText w:val="(%6)"/>
      <w:numFmt w:val="lowerRoman"/>
      <w:pPr>
        <w:pBdr/>
        <w:spacing/>
        <w:ind w:hanging="360" w:left="2160"/>
      </w:pPr>
      <w:rPr/>
      <w:start w:val="1"/>
      <w:suff w:val="tab"/>
    </w:lvl>
    <w:lvl w:ilvl="6">
      <w:isLgl w:val="false"/>
      <w:lvlJc w:val="left"/>
      <w:lvlText w:val="%7."/>
      <w:numFmt w:val="decimal"/>
      <w:pPr>
        <w:pBdr/>
        <w:spacing/>
        <w:ind w:hanging="360" w:left="2520"/>
      </w:pPr>
      <w:rPr/>
      <w:start w:val="1"/>
      <w:suff w:val="tab"/>
    </w:lvl>
    <w:lvl w:ilvl="7">
      <w:isLgl w:val="false"/>
      <w:lvlJc w:val="left"/>
      <w:lvlText w:val="%8."/>
      <w:numFmt w:val="lowerLetter"/>
      <w:pPr>
        <w:pBdr/>
        <w:spacing/>
        <w:ind w:hanging="360" w:left="2880"/>
      </w:pPr>
      <w:rPr/>
      <w:start w:val="1"/>
      <w:suff w:val="tab"/>
    </w:lvl>
    <w:lvl w:ilvl="8">
      <w:isLgl w:val="false"/>
      <w:lvlJc w:val="left"/>
      <w:lvlText w:val="%9."/>
      <w:numFmt w:val="lowerRoman"/>
      <w:pPr>
        <w:pBdr/>
        <w:spacing/>
        <w:ind w:hanging="360" w:left="3240"/>
      </w:pPr>
      <w:rPr/>
      <w:start w:val="1"/>
      <w:suff w:val="tab"/>
    </w:lvl>
  </w:abstractNum>
  <w:abstractNum w:abstractNumId="18">
    <w:lvl w:ilvl="0">
      <w:isLgl w:val="false"/>
      <w:lvlJc w:val="left"/>
      <w:lvlText w:val=""/>
      <w:numFmt w:val="bullet"/>
      <w:pPr>
        <w:pBdr/>
        <w:tabs>
          <w:tab w:val="num" w:leader="none" w:pos="720"/>
        </w:tabs>
        <w:spacing/>
        <w:ind w:hanging="360" w:left="720"/>
      </w:pPr>
      <w:rPr>
        <w:rFonts w:ascii="Symbol" w:hAnsi="Symbol" w:cs="Symbol"/>
      </w:rPr>
      <w:start w:val="1"/>
      <w:suff w:val="tab"/>
    </w:lvl>
    <w:lvl w:ilvl="1">
      <w:isLgl w:val="false"/>
      <w:lvlJc w:val="left"/>
      <w:lvlText w:val=""/>
      <w:numFmt w:val="bullet"/>
      <w:pPr>
        <w:pBdr/>
        <w:tabs>
          <w:tab w:val="num" w:leader="none" w:pos="1440"/>
        </w:tabs>
        <w:spacing/>
        <w:ind w:hanging="360" w:left="1440"/>
      </w:pPr>
      <w:rPr>
        <w:rFonts w:ascii="Symbol" w:hAnsi="Symbol" w:cs="Symbol"/>
      </w:rPr>
      <w:start w:val="1"/>
      <w:suff w:val="tab"/>
    </w:lvl>
    <w:lvl w:ilvl="2">
      <w:isLgl w:val="false"/>
      <w:lvlJc w:val="left"/>
      <w:lvlText w:val=""/>
      <w:numFmt w:val="bullet"/>
      <w:pPr>
        <w:pBdr/>
        <w:tabs>
          <w:tab w:val="num" w:leader="none" w:pos="2160"/>
        </w:tabs>
        <w:spacing/>
        <w:ind w:hanging="360" w:left="2160"/>
      </w:pPr>
      <w:rPr>
        <w:rFonts w:ascii="Symbol" w:hAnsi="Symbol" w:cs="Symbol"/>
      </w:rPr>
      <w:start w:val="1"/>
      <w:suff w:val="tab"/>
    </w:lvl>
    <w:lvl w:ilvl="3">
      <w:isLgl w:val="false"/>
      <w:lvlJc w:val="left"/>
      <w:lvlText w:val=""/>
      <w:numFmt w:val="bullet"/>
      <w:pPr>
        <w:pBdr/>
        <w:tabs>
          <w:tab w:val="num" w:leader="none" w:pos="2880"/>
        </w:tabs>
        <w:spacing/>
        <w:ind w:hanging="360" w:left="2880"/>
      </w:pPr>
      <w:rPr>
        <w:rFonts w:ascii="Symbol" w:hAnsi="Symbol" w:cs="Symbol"/>
      </w:rPr>
      <w:start w:val="1"/>
      <w:suff w:val="tab"/>
    </w:lvl>
    <w:lvl w:ilvl="4">
      <w:isLgl w:val="false"/>
      <w:lvlJc w:val="left"/>
      <w:lvlText w:val=""/>
      <w:numFmt w:val="bullet"/>
      <w:pPr>
        <w:pBdr/>
        <w:tabs>
          <w:tab w:val="num" w:leader="none" w:pos="3600"/>
        </w:tabs>
        <w:spacing/>
        <w:ind w:hanging="360" w:left="3600"/>
      </w:pPr>
      <w:rPr>
        <w:rFonts w:ascii="Symbol" w:hAnsi="Symbol" w:cs="Symbol"/>
      </w:rPr>
      <w:start w:val="1"/>
      <w:suff w:val="tab"/>
    </w:lvl>
    <w:lvl w:ilvl="5">
      <w:isLgl w:val="false"/>
      <w:lvlJc w:val="left"/>
      <w:lvlText w:val=""/>
      <w:numFmt w:val="bullet"/>
      <w:pPr>
        <w:pBdr/>
        <w:tabs>
          <w:tab w:val="num" w:leader="none" w:pos="4320"/>
        </w:tabs>
        <w:spacing/>
        <w:ind w:hanging="360" w:left="4320"/>
      </w:pPr>
      <w:rPr>
        <w:rFonts w:ascii="Symbol" w:hAnsi="Symbol" w:cs="Symbol"/>
      </w:rPr>
      <w:start w:val="1"/>
      <w:suff w:val="tab"/>
    </w:lvl>
    <w:lvl w:ilvl="6">
      <w:isLgl w:val="false"/>
      <w:lvlJc w:val="left"/>
      <w:lvlText w:val=""/>
      <w:numFmt w:val="bullet"/>
      <w:pPr>
        <w:pBdr/>
        <w:tabs>
          <w:tab w:val="num" w:leader="none" w:pos="5040"/>
        </w:tabs>
        <w:spacing/>
        <w:ind w:hanging="360" w:left="5040"/>
      </w:pPr>
      <w:rPr>
        <w:rFonts w:ascii="Symbol" w:hAnsi="Symbol" w:cs="Symbol"/>
      </w:rPr>
      <w:start w:val="1"/>
      <w:suff w:val="tab"/>
    </w:lvl>
    <w:lvl w:ilvl="7">
      <w:isLgl w:val="false"/>
      <w:lvlJc w:val="left"/>
      <w:lvlText w:val=""/>
      <w:numFmt w:val="bullet"/>
      <w:pPr>
        <w:pBdr/>
        <w:tabs>
          <w:tab w:val="num" w:leader="none" w:pos="5760"/>
        </w:tabs>
        <w:spacing/>
        <w:ind w:hanging="360" w:left="5760"/>
      </w:pPr>
      <w:rPr>
        <w:rFonts w:ascii="Symbol" w:hAnsi="Symbol" w:cs="Symbol"/>
      </w:rPr>
      <w:start w:val="1"/>
      <w:suff w:val="tab"/>
    </w:lvl>
    <w:lvl w:ilvl="8">
      <w:isLgl w:val="false"/>
      <w:lvlJc w:val="left"/>
      <w:lvlText w:val=""/>
      <w:numFmt w:val="bullet"/>
      <w:pPr>
        <w:pBdr/>
        <w:tabs>
          <w:tab w:val="num" w:leader="none" w:pos="6480"/>
        </w:tabs>
        <w:spacing/>
        <w:ind w:hanging="360" w:left="6480"/>
      </w:pPr>
      <w:rPr>
        <w:rFonts w:ascii="Symbol" w:hAnsi="Symbol" w:cs="Symbol"/>
      </w:rPr>
      <w:start w:val="1"/>
      <w:suff w:val="tab"/>
    </w:lvl>
  </w:abstractNum>
  <w:abstractNum w:abstractNumId="19">
    <w:lvl w:ilvl="0">
      <w:isLgl w:val="false"/>
      <w:lvlJc w:val="left"/>
      <w:lvlText w:val=""/>
      <w:numFmt w:val="bullet"/>
      <w:pPr>
        <w:pBdr/>
        <w:tabs>
          <w:tab w:val="num" w:leader="none" w:pos="360"/>
        </w:tabs>
        <w:spacing/>
        <w:ind w:hanging="360" w:left="360"/>
      </w:pPr>
      <w:rPr>
        <w:rFonts w:ascii="Symbol" w:hAnsi="Symbol"/>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20">
    <w:lvl w:ilvl="0">
      <w:isLgl w:val="false"/>
      <w:lvlJc w:val="left"/>
      <w:lvlText w:val=""/>
      <w:numFmt w:val="bullet"/>
      <w:pPr>
        <w:pBdr/>
        <w:spacing/>
        <w:ind w:hanging="360" w:left="360"/>
      </w:pPr>
      <w:pStyle w:val="868"/>
      <w:rPr>
        <w:rFonts w:ascii="Wingdings 2" w:hAnsi="Wingdings 2"/>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cs="Wingdings"/>
      </w:rPr>
      <w:start w:val="1"/>
      <w:suff w:val="tab"/>
    </w:lvl>
    <w:lvl w:ilvl="3">
      <w:isLgl w:val="false"/>
      <w:lvlJc w:val="left"/>
      <w:lvlText w:val=""/>
      <w:numFmt w:val="bullet"/>
      <w:pPr>
        <w:pBdr/>
        <w:spacing/>
        <w:ind w:hanging="360" w:left="2880"/>
      </w:pPr>
      <w:rPr>
        <w:rFonts w:ascii="Symbol" w:hAnsi="Symbol" w:cs="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cs="Wingdings"/>
      </w:rPr>
      <w:start w:val="1"/>
      <w:suff w:val="tab"/>
    </w:lvl>
    <w:lvl w:ilvl="6">
      <w:isLgl w:val="false"/>
      <w:lvlJc w:val="left"/>
      <w:lvlText w:val=""/>
      <w:numFmt w:val="bullet"/>
      <w:pPr>
        <w:pBdr/>
        <w:spacing/>
        <w:ind w:hanging="360" w:left="5040"/>
      </w:pPr>
      <w:rPr>
        <w:rFonts w:ascii="Symbol" w:hAnsi="Symbol" w:cs="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cs="Wingdings"/>
      </w:rPr>
      <w:start w:val="1"/>
      <w:suff w:val="tab"/>
    </w:lvl>
  </w:abstractNum>
  <w:abstractNum w:abstractNumId="21">
    <w:lvl w:ilvl="0">
      <w:isLgl w:val="false"/>
      <w:lvlJc w:val="left"/>
      <w:lvlText w:val="%1)"/>
      <w:numFmt w:val="lowerLetter"/>
      <w:pPr>
        <w:pBdr/>
        <w:tabs>
          <w:tab w:val="num" w:leader="none" w:pos="720"/>
        </w:tabs>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22">
    <w:lvl w:ilvl="0">
      <w:isLgl w:val="false"/>
      <w:lvlJc w:val="left"/>
      <w:lvlText w:val=""/>
      <w:numFmt w:val="bullet"/>
      <w:pPr>
        <w:pBdr/>
        <w:spacing/>
        <w:ind w:hanging="360" w:left="720"/>
      </w:pPr>
      <w:rPr>
        <w:rFonts w:ascii="Symbol" w:hAnsi="Symbol"/>
        <w:color w:val="000000"/>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23">
    <w:lvl w:ilvl="0">
      <w:isLgl w:val="false"/>
      <w:lvlJc w:val="left"/>
      <w:lvlText w:val=""/>
      <w:numFmt w:val="bullet"/>
      <w:pPr>
        <w:pBdr/>
        <w:tabs>
          <w:tab w:val="num" w:leader="none" w:pos="720"/>
        </w:tabs>
        <w:spacing/>
        <w:ind w:hanging="360" w:left="720"/>
      </w:pPr>
      <w:rPr>
        <w:rFonts w:ascii="Symbol" w:hAnsi="Symbol" w:cs="Symbol"/>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cs="Wingdings"/>
      </w:rPr>
      <w:start w:val="1"/>
      <w:suff w:val="tab"/>
    </w:lvl>
    <w:lvl w:ilvl="3">
      <w:isLgl w:val="false"/>
      <w:lvlJc w:val="left"/>
      <w:lvlText w:val=""/>
      <w:numFmt w:val="bullet"/>
      <w:pPr>
        <w:pBdr/>
        <w:tabs>
          <w:tab w:val="num" w:leader="none" w:pos="2880"/>
        </w:tabs>
        <w:spacing/>
        <w:ind w:hanging="360" w:left="2880"/>
      </w:pPr>
      <w:rPr>
        <w:rFonts w:ascii="Symbol" w:hAnsi="Symbol" w:cs="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cs="Wingdings"/>
      </w:rPr>
      <w:start w:val="1"/>
      <w:suff w:val="tab"/>
    </w:lvl>
    <w:lvl w:ilvl="6">
      <w:isLgl w:val="false"/>
      <w:lvlJc w:val="left"/>
      <w:lvlText w:val=""/>
      <w:numFmt w:val="bullet"/>
      <w:pPr>
        <w:pBdr/>
        <w:tabs>
          <w:tab w:val="num" w:leader="none" w:pos="5040"/>
        </w:tabs>
        <w:spacing/>
        <w:ind w:hanging="360" w:left="5040"/>
      </w:pPr>
      <w:rPr>
        <w:rFonts w:ascii="Symbol" w:hAnsi="Symbol" w:cs="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cs="Wingdings"/>
      </w:rPr>
      <w:start w:val="1"/>
      <w:suff w:val="tab"/>
    </w:lvl>
  </w:abstractNum>
  <w:abstractNum w:abstractNumId="24">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25">
    <w:lvl w:ilvl="0">
      <w:isLgl w:val="false"/>
      <w:lvlJc w:val="left"/>
      <w:lvlText w:val=""/>
      <w:numFmt w:val="bullet"/>
      <w:pPr>
        <w:pBdr/>
        <w:spacing/>
        <w:ind w:hanging="360" w:left="720"/>
      </w:pPr>
      <w:rPr>
        <w:rFonts w:ascii="Symbol" w:hAnsi="Symbol"/>
        <w:color w:val="000000"/>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26">
    <w:lvl w:ilvl="0">
      <w:isLgl w:val="false"/>
      <w:lvlJc w:val="left"/>
      <w:lvlText w:val=""/>
      <w:numFmt w:val="bullet"/>
      <w:pPr>
        <w:pBdr/>
        <w:spacing/>
        <w:ind w:hanging="360" w:left="862"/>
      </w:pPr>
      <w:rPr>
        <w:rFonts w:ascii="Symbol" w:hAnsi="Symbol"/>
      </w:rPr>
      <w:start w:val="1"/>
      <w:suff w:val="tab"/>
    </w:lvl>
    <w:lvl w:ilvl="1">
      <w:isLgl w:val="false"/>
      <w:lvlJc w:val="left"/>
      <w:lvlText w:val="o"/>
      <w:numFmt w:val="bullet"/>
      <w:pPr>
        <w:pBdr/>
        <w:spacing/>
        <w:ind w:hanging="360" w:left="1582"/>
      </w:pPr>
      <w:rPr>
        <w:rFonts w:ascii="Courier New" w:hAnsi="Courier New" w:cs="Courier New"/>
      </w:rPr>
      <w:start w:val="1"/>
      <w:suff w:val="tab"/>
    </w:lvl>
    <w:lvl w:ilvl="2">
      <w:isLgl w:val="false"/>
      <w:lvlJc w:val="left"/>
      <w:lvlText w:val=""/>
      <w:numFmt w:val="bullet"/>
      <w:pPr>
        <w:pBdr/>
        <w:spacing/>
        <w:ind w:hanging="360" w:left="2302"/>
      </w:pPr>
      <w:rPr>
        <w:rFonts w:ascii="Wingdings" w:hAnsi="Wingdings"/>
      </w:rPr>
      <w:start w:val="1"/>
      <w:suff w:val="tab"/>
    </w:lvl>
    <w:lvl w:ilvl="3">
      <w:isLgl w:val="false"/>
      <w:lvlJc w:val="left"/>
      <w:lvlText w:val=""/>
      <w:numFmt w:val="bullet"/>
      <w:pPr>
        <w:pBdr/>
        <w:spacing/>
        <w:ind w:hanging="360" w:left="3022"/>
      </w:pPr>
      <w:rPr>
        <w:rFonts w:ascii="Symbol" w:hAnsi="Symbol"/>
      </w:rPr>
      <w:start w:val="1"/>
      <w:suff w:val="tab"/>
    </w:lvl>
    <w:lvl w:ilvl="4">
      <w:isLgl w:val="false"/>
      <w:lvlJc w:val="left"/>
      <w:lvlText w:val="o"/>
      <w:numFmt w:val="bullet"/>
      <w:pPr>
        <w:pBdr/>
        <w:spacing/>
        <w:ind w:hanging="360" w:left="3742"/>
      </w:pPr>
      <w:rPr>
        <w:rFonts w:ascii="Courier New" w:hAnsi="Courier New" w:cs="Courier New"/>
      </w:rPr>
      <w:start w:val="1"/>
      <w:suff w:val="tab"/>
    </w:lvl>
    <w:lvl w:ilvl="5">
      <w:isLgl w:val="false"/>
      <w:lvlJc w:val="left"/>
      <w:lvlText w:val=""/>
      <w:numFmt w:val="bullet"/>
      <w:pPr>
        <w:pBdr/>
        <w:spacing/>
        <w:ind w:hanging="360" w:left="4462"/>
      </w:pPr>
      <w:rPr>
        <w:rFonts w:ascii="Wingdings" w:hAnsi="Wingdings"/>
      </w:rPr>
      <w:start w:val="1"/>
      <w:suff w:val="tab"/>
    </w:lvl>
    <w:lvl w:ilvl="6">
      <w:isLgl w:val="false"/>
      <w:lvlJc w:val="left"/>
      <w:lvlText w:val=""/>
      <w:numFmt w:val="bullet"/>
      <w:pPr>
        <w:pBdr/>
        <w:spacing/>
        <w:ind w:hanging="360" w:left="5182"/>
      </w:pPr>
      <w:rPr>
        <w:rFonts w:ascii="Symbol" w:hAnsi="Symbol"/>
      </w:rPr>
      <w:start w:val="1"/>
      <w:suff w:val="tab"/>
    </w:lvl>
    <w:lvl w:ilvl="7">
      <w:isLgl w:val="false"/>
      <w:lvlJc w:val="left"/>
      <w:lvlText w:val="o"/>
      <w:numFmt w:val="bullet"/>
      <w:pPr>
        <w:pBdr/>
        <w:spacing/>
        <w:ind w:hanging="360" w:left="5902"/>
      </w:pPr>
      <w:rPr>
        <w:rFonts w:ascii="Courier New" w:hAnsi="Courier New" w:cs="Courier New"/>
      </w:rPr>
      <w:start w:val="1"/>
      <w:suff w:val="tab"/>
    </w:lvl>
    <w:lvl w:ilvl="8">
      <w:isLgl w:val="false"/>
      <w:lvlJc w:val="left"/>
      <w:lvlText w:val=""/>
      <w:numFmt w:val="bullet"/>
      <w:pPr>
        <w:pBdr/>
        <w:spacing/>
        <w:ind w:hanging="360" w:left="6622"/>
      </w:pPr>
      <w:rPr>
        <w:rFonts w:ascii="Wingdings" w:hAnsi="Wingdings"/>
      </w:rPr>
      <w:start w:val="1"/>
      <w:suff w:val="tab"/>
    </w:lvl>
  </w:abstractNum>
  <w:abstractNum w:abstractNumId="27">
    <w:lvl w:ilvl="0">
      <w:isLgl w:val="false"/>
      <w:lvlJc w:val="left"/>
      <w:lvlText w:val=""/>
      <w:numFmt w:val="bullet"/>
      <w:pPr>
        <w:pBdr/>
        <w:tabs>
          <w:tab w:val="num" w:leader="none" w:pos="720"/>
        </w:tabs>
        <w:spacing/>
        <w:ind w:hanging="360" w:left="720"/>
      </w:pPr>
      <w:rPr>
        <w:rFonts w:ascii="Symbol" w:hAnsi="Symbol" w:cs="Symbol"/>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cs="Wingdings"/>
      </w:rPr>
      <w:start w:val="1"/>
      <w:suff w:val="tab"/>
    </w:lvl>
    <w:lvl w:ilvl="3">
      <w:isLgl w:val="false"/>
      <w:lvlJc w:val="left"/>
      <w:lvlText w:val=""/>
      <w:numFmt w:val="bullet"/>
      <w:pPr>
        <w:pBdr/>
        <w:tabs>
          <w:tab w:val="num" w:leader="none" w:pos="2880"/>
        </w:tabs>
        <w:spacing/>
        <w:ind w:hanging="360" w:left="2880"/>
      </w:pPr>
      <w:rPr>
        <w:rFonts w:ascii="Symbol" w:hAnsi="Symbol" w:cs="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cs="Wingdings"/>
      </w:rPr>
      <w:start w:val="1"/>
      <w:suff w:val="tab"/>
    </w:lvl>
    <w:lvl w:ilvl="6">
      <w:isLgl w:val="false"/>
      <w:lvlJc w:val="left"/>
      <w:lvlText w:val=""/>
      <w:numFmt w:val="bullet"/>
      <w:pPr>
        <w:pBdr/>
        <w:tabs>
          <w:tab w:val="num" w:leader="none" w:pos="5040"/>
        </w:tabs>
        <w:spacing/>
        <w:ind w:hanging="360" w:left="5040"/>
      </w:pPr>
      <w:rPr>
        <w:rFonts w:ascii="Symbol" w:hAnsi="Symbol" w:cs="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cs="Wingdings"/>
      </w:rPr>
      <w:start w:val="1"/>
      <w:suff w:val="tab"/>
    </w:lvl>
  </w:abstractNum>
  <w:abstractNum w:abstractNumId="28">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29">
    <w:lvl w:ilvl="0">
      <w:isLgl w:val="false"/>
      <w:lvlJc w:val="left"/>
      <w:lvlText w:val="%1)"/>
      <w:numFmt w:val="lowerLetter"/>
      <w:pPr>
        <w:pBdr/>
        <w:spacing/>
        <w:ind w:hanging="360" w:left="820"/>
      </w:pPr>
      <w:rPr/>
      <w:start w:val="1"/>
      <w:suff w:val="tab"/>
    </w:lvl>
    <w:lvl w:ilvl="1">
      <w:isLgl w:val="false"/>
      <w:lvlJc w:val="left"/>
      <w:lvlText w:val="%2."/>
      <w:numFmt w:val="lowerLetter"/>
      <w:pPr>
        <w:pBdr/>
        <w:spacing/>
        <w:ind w:hanging="360" w:left="1540"/>
      </w:pPr>
      <w:rPr/>
      <w:start w:val="1"/>
      <w:suff w:val="tab"/>
    </w:lvl>
    <w:lvl w:ilvl="2">
      <w:isLgl w:val="false"/>
      <w:lvlJc w:val="right"/>
      <w:lvlText w:val="%3."/>
      <w:numFmt w:val="lowerRoman"/>
      <w:pPr>
        <w:pBdr/>
        <w:spacing/>
        <w:ind w:hanging="180" w:left="2260"/>
      </w:pPr>
      <w:rPr/>
      <w:start w:val="1"/>
      <w:suff w:val="tab"/>
    </w:lvl>
    <w:lvl w:ilvl="3">
      <w:isLgl w:val="false"/>
      <w:lvlJc w:val="left"/>
      <w:lvlText w:val="%4."/>
      <w:numFmt w:val="decimal"/>
      <w:pPr>
        <w:pBdr/>
        <w:spacing/>
        <w:ind w:hanging="360" w:left="2980"/>
      </w:pPr>
      <w:rPr/>
      <w:start w:val="1"/>
      <w:suff w:val="tab"/>
    </w:lvl>
    <w:lvl w:ilvl="4">
      <w:isLgl w:val="false"/>
      <w:lvlJc w:val="left"/>
      <w:lvlText w:val="%5."/>
      <w:numFmt w:val="lowerLetter"/>
      <w:pPr>
        <w:pBdr/>
        <w:spacing/>
        <w:ind w:hanging="360" w:left="3700"/>
      </w:pPr>
      <w:rPr/>
      <w:start w:val="1"/>
      <w:suff w:val="tab"/>
    </w:lvl>
    <w:lvl w:ilvl="5">
      <w:isLgl w:val="false"/>
      <w:lvlJc w:val="right"/>
      <w:lvlText w:val="%6."/>
      <w:numFmt w:val="lowerRoman"/>
      <w:pPr>
        <w:pBdr/>
        <w:spacing/>
        <w:ind w:hanging="180" w:left="4420"/>
      </w:pPr>
      <w:rPr/>
      <w:start w:val="1"/>
      <w:suff w:val="tab"/>
    </w:lvl>
    <w:lvl w:ilvl="6">
      <w:isLgl w:val="false"/>
      <w:lvlJc w:val="left"/>
      <w:lvlText w:val="%7."/>
      <w:numFmt w:val="decimal"/>
      <w:pPr>
        <w:pBdr/>
        <w:spacing/>
        <w:ind w:hanging="360" w:left="5140"/>
      </w:pPr>
      <w:rPr/>
      <w:start w:val="1"/>
      <w:suff w:val="tab"/>
    </w:lvl>
    <w:lvl w:ilvl="7">
      <w:isLgl w:val="false"/>
      <w:lvlJc w:val="left"/>
      <w:lvlText w:val="%8."/>
      <w:numFmt w:val="lowerLetter"/>
      <w:pPr>
        <w:pBdr/>
        <w:spacing/>
        <w:ind w:hanging="360" w:left="5860"/>
      </w:pPr>
      <w:rPr/>
      <w:start w:val="1"/>
      <w:suff w:val="tab"/>
    </w:lvl>
    <w:lvl w:ilvl="8">
      <w:isLgl w:val="false"/>
      <w:lvlJc w:val="right"/>
      <w:lvlText w:val="%9."/>
      <w:numFmt w:val="lowerRoman"/>
      <w:pPr>
        <w:pBdr/>
        <w:spacing/>
        <w:ind w:hanging="180" w:left="6580"/>
      </w:pPr>
      <w:rPr/>
      <w:start w:val="1"/>
      <w:suff w:val="tab"/>
    </w:lvl>
  </w:abstractNum>
  <w:abstractNum w:abstractNumId="30">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31">
    <w:lvl w:ilvl="0">
      <w:isLgl w:val="false"/>
      <w:lvlJc w:val="left"/>
      <w:lvlText w:val=""/>
      <w:numFmt w:val="bullet"/>
      <w:pPr>
        <w:pBdr/>
        <w:spacing/>
        <w:ind w:hanging="360" w:left="720"/>
      </w:pPr>
      <w:rPr>
        <w:rFonts w:ascii="Symbol" w:hAnsi="Symbol"/>
        <w:color w:val="000000"/>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32">
    <w:lvl w:ilvl="0">
      <w:isLgl w:val="false"/>
      <w:lvlJc w:val="left"/>
      <w:lvlText w:val="-"/>
      <w:numFmt w:val="bullet"/>
      <w:pPr>
        <w:pBdr/>
        <w:spacing/>
        <w:ind w:hanging="360" w:left="720"/>
      </w:pPr>
      <w:rPr>
        <w:rFonts w:ascii="Times" w:hAnsi="Times" w:eastAsia="Times New Roman" w:cs="Times"/>
      </w:rPr>
      <w:start w:val="0"/>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33">
    <w:lvl w:ilvl="0">
      <w:isLgl w:val="false"/>
      <w:legacy w:legacy="true" w:legacyIndent="0" w:legacySpace="0"/>
      <w:lvlJc w:val="left"/>
      <w:lvlText w:val="%1)"/>
      <w:numFmt w:val="lowerLetter"/>
      <w:pPr>
        <w:pBdr/>
        <w:spacing/>
        <w:ind w:hanging="360" w:left="360"/>
      </w:pPr>
      <w:rPr/>
      <w:start w:val="1"/>
      <w:suff w:val="tab"/>
    </w:lvl>
    <w:lvl w:ilvl="1">
      <w:isLgl w:val="false"/>
      <w:lvlJc w:val="left"/>
      <w:lvlText/>
      <w:numFmt w:val="bullet"/>
      <w:pPr>
        <w:pBdr/>
        <w:spacing/>
        <w:ind/>
      </w:pPr>
      <w:rPr/>
      <w:start w:val="0"/>
      <w:suff w:val="tab"/>
    </w:lvl>
    <w:lvl w:ilvl="2">
      <w:isLgl w:val="false"/>
      <w:lvlJc w:val="left"/>
      <w:lvlText/>
      <w:numFmt w:val="bullet"/>
      <w:pPr>
        <w:pBdr/>
        <w:spacing/>
        <w:ind/>
      </w:pPr>
      <w:rPr/>
      <w:start w:val="0"/>
      <w:suff w:val="tab"/>
    </w:lvl>
    <w:lvl w:ilvl="3">
      <w:isLgl w:val="false"/>
      <w:lvlJc w:val="left"/>
      <w:lvlText/>
      <w:numFmt w:val="bullet"/>
      <w:pPr>
        <w:pBdr/>
        <w:spacing/>
        <w:ind/>
      </w:pPr>
      <w:rPr/>
      <w:start w:val="0"/>
      <w:suff w:val="tab"/>
    </w:lvl>
    <w:lvl w:ilvl="4">
      <w:isLgl w:val="false"/>
      <w:lvlJc w:val="left"/>
      <w:lvlText/>
      <w:numFmt w:val="bullet"/>
      <w:pPr>
        <w:pBdr/>
        <w:spacing/>
        <w:ind/>
      </w:pPr>
      <w:rPr/>
      <w:start w:val="0"/>
      <w:suff w:val="tab"/>
    </w:lvl>
    <w:lvl w:ilvl="5">
      <w:isLgl w:val="false"/>
      <w:lvlJc w:val="left"/>
      <w:lvlText/>
      <w:numFmt w:val="bullet"/>
      <w:pPr>
        <w:pBdr/>
        <w:spacing/>
        <w:ind/>
      </w:pPr>
      <w:rPr/>
      <w:start w:val="0"/>
      <w:suff w:val="tab"/>
    </w:lvl>
    <w:lvl w:ilvl="6">
      <w:isLgl w:val="false"/>
      <w:lvlJc w:val="left"/>
      <w:lvlText/>
      <w:numFmt w:val="bullet"/>
      <w:pPr>
        <w:pBdr/>
        <w:spacing/>
        <w:ind/>
      </w:pPr>
      <w:rPr/>
      <w:start w:val="0"/>
      <w:suff w:val="tab"/>
    </w:lvl>
    <w:lvl w:ilvl="7">
      <w:isLgl w:val="false"/>
      <w:lvlJc w:val="left"/>
      <w:lvlText/>
      <w:numFmt w:val="bullet"/>
      <w:pPr>
        <w:pBdr/>
        <w:spacing/>
        <w:ind/>
      </w:pPr>
      <w:rPr/>
      <w:start w:val="0"/>
      <w:suff w:val="tab"/>
    </w:lvl>
    <w:lvl w:ilvl="8">
      <w:isLgl w:val="false"/>
      <w:lvlJc w:val="left"/>
      <w:lvlText/>
      <w:numFmt w:val="bullet"/>
      <w:pPr>
        <w:pBdr/>
        <w:spacing/>
        <w:ind/>
      </w:pPr>
      <w:rPr/>
      <w:start w:val="0"/>
      <w:suff w:val="tab"/>
    </w:lvl>
  </w:abstractNum>
  <w:abstractNum w:abstractNumId="34">
    <w:lvl w:ilvl="0">
      <w:isLgl w:val="false"/>
      <w:lvlJc w:val="left"/>
      <w:lvlText w:val=""/>
      <w:numFmt w:val="bullet"/>
      <w:pPr>
        <w:pBdr/>
        <w:tabs>
          <w:tab w:val="num" w:leader="none" w:pos="720"/>
        </w:tabs>
        <w:spacing/>
        <w:ind w:hanging="360" w:left="720"/>
      </w:pPr>
      <w:rPr>
        <w:rFonts w:ascii="Symbol" w:hAnsi="Symbol" w:cs="Symbol"/>
      </w:rPr>
      <w:start w:val="1"/>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cs="Wingdings"/>
      </w:rPr>
      <w:start w:val="1"/>
      <w:suff w:val="tab"/>
    </w:lvl>
    <w:lvl w:ilvl="3">
      <w:isLgl w:val="false"/>
      <w:lvlJc w:val="left"/>
      <w:lvlText w:val=""/>
      <w:numFmt w:val="bullet"/>
      <w:pPr>
        <w:pBdr/>
        <w:tabs>
          <w:tab w:val="num" w:leader="none" w:pos="2880"/>
        </w:tabs>
        <w:spacing/>
        <w:ind w:hanging="360" w:left="2880"/>
      </w:pPr>
      <w:rPr>
        <w:rFonts w:ascii="Symbol" w:hAnsi="Symbol" w:cs="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cs="Wingdings"/>
      </w:rPr>
      <w:start w:val="1"/>
      <w:suff w:val="tab"/>
    </w:lvl>
    <w:lvl w:ilvl="6">
      <w:isLgl w:val="false"/>
      <w:lvlJc w:val="left"/>
      <w:lvlText w:val=""/>
      <w:numFmt w:val="bullet"/>
      <w:pPr>
        <w:pBdr/>
        <w:tabs>
          <w:tab w:val="num" w:leader="none" w:pos="5040"/>
        </w:tabs>
        <w:spacing/>
        <w:ind w:hanging="360" w:left="5040"/>
      </w:pPr>
      <w:rPr>
        <w:rFonts w:ascii="Symbol" w:hAnsi="Symbol" w:cs="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cs="Wingdings"/>
      </w:rPr>
      <w:start w:val="1"/>
      <w:suff w:val="tab"/>
    </w:lvl>
  </w:abstractNum>
  <w:abstractNum w:abstractNumId="35">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36">
    <w:lvl w:ilvl="0">
      <w:isLgl w:val="false"/>
      <w:lvlJc w:val="left"/>
      <w:lvlText w:val=""/>
      <w:numFmt w:val="bullet"/>
      <w:pPr>
        <w:pBdr/>
        <w:spacing/>
        <w:ind w:hanging="360" w:left="720"/>
      </w:pPr>
      <w:rPr>
        <w:rFonts w:ascii="Symbol" w:hAnsi="Symbol"/>
        <w:color w:val="000000"/>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37">
    <w:lvl w:ilvl="0">
      <w:isLgl w:val="false"/>
      <w:lvlJc w:val="left"/>
      <w:lvlText w:val="·"/>
      <w:numFmt w:val="bullet"/>
      <w:pPr>
        <w:pBdr/>
        <w:spacing/>
        <w:ind w:hanging="360" w:left="709"/>
      </w:pPr>
      <w:rPr>
        <w:rFonts w:hint="default" w:ascii="Symbol" w:hAnsi="Symbol" w:eastAsia="Symbol" w:cs="Symbol"/>
        <w:color w:val="000000"/>
        <w:sz w:val="26"/>
      </w:rPr>
      <w:start w:val="1"/>
      <w:suff w:val="tab"/>
    </w:lvl>
    <w:lvl w:ilvl="1">
      <w:isLgl w:val="false"/>
      <w:lvlJc w:val="left"/>
      <w:lvlText w:val="·"/>
      <w:numFmt w:val="bullet"/>
      <w:pPr>
        <w:pBdr/>
        <w:spacing/>
        <w:ind w:hanging="360" w:left="1429"/>
      </w:pPr>
      <w:rPr>
        <w:rFonts w:hint="default" w:ascii="Symbol" w:hAnsi="Symbol" w:eastAsia="Symbol" w:cs="Symbol"/>
        <w:color w:val="000000"/>
        <w:sz w:val="26"/>
      </w:rPr>
      <w:start w:val="1"/>
      <w:suff w:val="tab"/>
    </w:lvl>
    <w:lvl w:ilvl="2">
      <w:isLgl w:val="false"/>
      <w:lvlJc w:val="left"/>
      <w:lvlText w:val="·"/>
      <w:numFmt w:val="bullet"/>
      <w:pPr>
        <w:pBdr/>
        <w:spacing/>
        <w:ind w:hanging="360" w:left="2149"/>
      </w:pPr>
      <w:rPr>
        <w:rFonts w:hint="default" w:ascii="Symbol" w:hAnsi="Symbol" w:eastAsia="Symbol" w:cs="Symbol"/>
        <w:color w:val="000000"/>
        <w:sz w:val="26"/>
      </w:rPr>
      <w:start w:val="1"/>
      <w:suff w:val="tab"/>
    </w:lvl>
    <w:lvl w:ilvl="3">
      <w:isLgl w:val="false"/>
      <w:lvlJc w:val="left"/>
      <w:lvlText w:val="·"/>
      <w:numFmt w:val="bullet"/>
      <w:pPr>
        <w:pBdr/>
        <w:spacing/>
        <w:ind w:hanging="360" w:left="2869"/>
      </w:pPr>
      <w:rPr>
        <w:rFonts w:hint="default" w:ascii="Symbol" w:hAnsi="Symbol" w:eastAsia="Symbol" w:cs="Symbol"/>
        <w:color w:val="000000"/>
        <w:sz w:val="26"/>
      </w:rPr>
      <w:start w:val="1"/>
      <w:suff w:val="tab"/>
    </w:lvl>
    <w:lvl w:ilvl="4">
      <w:isLgl w:val="false"/>
      <w:lvlJc w:val="left"/>
      <w:lvlText w:val="·"/>
      <w:numFmt w:val="bullet"/>
      <w:pPr>
        <w:pBdr/>
        <w:spacing/>
        <w:ind w:hanging="360" w:left="3589"/>
      </w:pPr>
      <w:rPr>
        <w:rFonts w:hint="default" w:ascii="Symbol" w:hAnsi="Symbol" w:eastAsia="Symbol" w:cs="Symbol"/>
        <w:color w:val="000000"/>
        <w:sz w:val="26"/>
      </w:rPr>
      <w:start w:val="1"/>
      <w:suff w:val="tab"/>
    </w:lvl>
    <w:lvl w:ilvl="5">
      <w:isLgl w:val="false"/>
      <w:lvlJc w:val="left"/>
      <w:lvlText w:val="·"/>
      <w:numFmt w:val="bullet"/>
      <w:pPr>
        <w:pBdr/>
        <w:spacing/>
        <w:ind w:hanging="360" w:left="4309"/>
      </w:pPr>
      <w:rPr>
        <w:rFonts w:hint="default" w:ascii="Symbol" w:hAnsi="Symbol" w:eastAsia="Symbol" w:cs="Symbol"/>
        <w:color w:val="000000"/>
        <w:sz w:val="26"/>
      </w:rPr>
      <w:start w:val="1"/>
      <w:suff w:val="tab"/>
    </w:lvl>
    <w:lvl w:ilvl="6">
      <w:isLgl w:val="false"/>
      <w:lvlJc w:val="left"/>
      <w:lvlText w:val="·"/>
      <w:numFmt w:val="bullet"/>
      <w:pPr>
        <w:pBdr/>
        <w:spacing/>
        <w:ind w:hanging="360" w:left="5029"/>
      </w:pPr>
      <w:rPr>
        <w:rFonts w:hint="default" w:ascii="Symbol" w:hAnsi="Symbol" w:eastAsia="Symbol" w:cs="Symbol"/>
        <w:color w:val="000000"/>
        <w:sz w:val="26"/>
      </w:rPr>
      <w:start w:val="1"/>
      <w:suff w:val="tab"/>
    </w:lvl>
    <w:lvl w:ilvl="7">
      <w:isLgl w:val="false"/>
      <w:lvlJc w:val="left"/>
      <w:lvlText w:val="·"/>
      <w:numFmt w:val="bullet"/>
      <w:pPr>
        <w:pBdr/>
        <w:spacing/>
        <w:ind w:hanging="360" w:left="5749"/>
      </w:pPr>
      <w:rPr>
        <w:rFonts w:hint="default" w:ascii="Symbol" w:hAnsi="Symbol" w:eastAsia="Symbol" w:cs="Symbol"/>
        <w:color w:val="000000"/>
        <w:sz w:val="26"/>
      </w:rPr>
      <w:start w:val="1"/>
      <w:suff w:val="tab"/>
    </w:lvl>
    <w:lvl w:ilvl="8">
      <w:isLgl w:val="false"/>
      <w:lvlJc w:val="left"/>
      <w:lvlText w:val="·"/>
      <w:numFmt w:val="bullet"/>
      <w:pPr>
        <w:pBdr/>
        <w:spacing/>
        <w:ind w:hanging="360" w:left="6469"/>
      </w:pPr>
      <w:rPr>
        <w:rFonts w:hint="default" w:ascii="Symbol" w:hAnsi="Symbol" w:eastAsia="Symbol" w:cs="Symbol"/>
        <w:color w:val="000000"/>
        <w:sz w:val="26"/>
      </w:rPr>
      <w:start w:val="1"/>
      <w:suff w:val="tab"/>
    </w:lvl>
  </w:abstractNum>
  <w:abstractNum w:abstractNumId="38">
    <w:lvl w:ilvl="0">
      <w:isLgl w:val="false"/>
      <w:lvlJc w:val="left"/>
      <w:lvlText w:val="·"/>
      <w:numFmt w:val="bullet"/>
      <w:pPr>
        <w:pBdr/>
        <w:spacing/>
        <w:ind w:hanging="360" w:left="709"/>
      </w:pPr>
      <w:rPr>
        <w:rFonts w:hint="default" w:ascii="Symbol" w:hAnsi="Symbol" w:eastAsia="Symbol" w:cs="Symbol"/>
        <w:color w:val="000000"/>
        <w:sz w:val="26"/>
      </w:rPr>
      <w:start w:val="1"/>
      <w:suff w:val="tab"/>
    </w:lvl>
    <w:lvl w:ilvl="1">
      <w:isLgl w:val="false"/>
      <w:lvlJc w:val="left"/>
      <w:lvlText w:val="·"/>
      <w:numFmt w:val="bullet"/>
      <w:pPr>
        <w:pBdr/>
        <w:spacing/>
        <w:ind w:hanging="360" w:left="1429"/>
      </w:pPr>
      <w:rPr>
        <w:rFonts w:hint="default" w:ascii="Symbol" w:hAnsi="Symbol" w:eastAsia="Symbol" w:cs="Symbol"/>
        <w:color w:val="000000"/>
        <w:sz w:val="26"/>
      </w:rPr>
      <w:start w:val="1"/>
      <w:suff w:val="tab"/>
    </w:lvl>
    <w:lvl w:ilvl="2">
      <w:isLgl w:val="false"/>
      <w:lvlJc w:val="left"/>
      <w:lvlText w:val="·"/>
      <w:numFmt w:val="bullet"/>
      <w:pPr>
        <w:pBdr/>
        <w:spacing/>
        <w:ind w:hanging="360" w:left="2149"/>
      </w:pPr>
      <w:rPr>
        <w:rFonts w:hint="default" w:ascii="Symbol" w:hAnsi="Symbol" w:eastAsia="Symbol" w:cs="Symbol"/>
        <w:color w:val="000000"/>
        <w:sz w:val="26"/>
      </w:rPr>
      <w:start w:val="1"/>
      <w:suff w:val="tab"/>
    </w:lvl>
    <w:lvl w:ilvl="3">
      <w:isLgl w:val="false"/>
      <w:lvlJc w:val="left"/>
      <w:lvlText w:val="·"/>
      <w:numFmt w:val="bullet"/>
      <w:pPr>
        <w:pBdr/>
        <w:spacing/>
        <w:ind w:hanging="360" w:left="2869"/>
      </w:pPr>
      <w:rPr>
        <w:rFonts w:hint="default" w:ascii="Symbol" w:hAnsi="Symbol" w:eastAsia="Symbol" w:cs="Symbol"/>
        <w:color w:val="000000"/>
        <w:sz w:val="26"/>
      </w:rPr>
      <w:start w:val="1"/>
      <w:suff w:val="tab"/>
    </w:lvl>
    <w:lvl w:ilvl="4">
      <w:isLgl w:val="false"/>
      <w:lvlJc w:val="left"/>
      <w:lvlText w:val="·"/>
      <w:numFmt w:val="bullet"/>
      <w:pPr>
        <w:pBdr/>
        <w:spacing/>
        <w:ind w:hanging="360" w:left="3589"/>
      </w:pPr>
      <w:rPr>
        <w:rFonts w:hint="default" w:ascii="Symbol" w:hAnsi="Symbol" w:eastAsia="Symbol" w:cs="Symbol"/>
        <w:color w:val="000000"/>
        <w:sz w:val="26"/>
      </w:rPr>
      <w:start w:val="1"/>
      <w:suff w:val="tab"/>
    </w:lvl>
    <w:lvl w:ilvl="5">
      <w:isLgl w:val="false"/>
      <w:lvlJc w:val="left"/>
      <w:lvlText w:val="·"/>
      <w:numFmt w:val="bullet"/>
      <w:pPr>
        <w:pBdr/>
        <w:spacing/>
        <w:ind w:hanging="360" w:left="4309"/>
      </w:pPr>
      <w:rPr>
        <w:rFonts w:hint="default" w:ascii="Symbol" w:hAnsi="Symbol" w:eastAsia="Symbol" w:cs="Symbol"/>
        <w:color w:val="000000"/>
        <w:sz w:val="26"/>
      </w:rPr>
      <w:start w:val="1"/>
      <w:suff w:val="tab"/>
    </w:lvl>
    <w:lvl w:ilvl="6">
      <w:isLgl w:val="false"/>
      <w:lvlJc w:val="left"/>
      <w:lvlText w:val="·"/>
      <w:numFmt w:val="bullet"/>
      <w:pPr>
        <w:pBdr/>
        <w:spacing/>
        <w:ind w:hanging="360" w:left="5029"/>
      </w:pPr>
      <w:rPr>
        <w:rFonts w:hint="default" w:ascii="Symbol" w:hAnsi="Symbol" w:eastAsia="Symbol" w:cs="Symbol"/>
        <w:color w:val="000000"/>
        <w:sz w:val="26"/>
      </w:rPr>
      <w:start w:val="1"/>
      <w:suff w:val="tab"/>
    </w:lvl>
    <w:lvl w:ilvl="7">
      <w:isLgl w:val="false"/>
      <w:lvlJc w:val="left"/>
      <w:lvlText w:val="·"/>
      <w:numFmt w:val="bullet"/>
      <w:pPr>
        <w:pBdr/>
        <w:spacing/>
        <w:ind w:hanging="360" w:left="5749"/>
      </w:pPr>
      <w:rPr>
        <w:rFonts w:hint="default" w:ascii="Symbol" w:hAnsi="Symbol" w:eastAsia="Symbol" w:cs="Symbol"/>
        <w:color w:val="000000"/>
        <w:sz w:val="26"/>
      </w:rPr>
      <w:start w:val="1"/>
      <w:suff w:val="tab"/>
    </w:lvl>
    <w:lvl w:ilvl="8">
      <w:isLgl w:val="false"/>
      <w:lvlJc w:val="left"/>
      <w:lvlText w:val="·"/>
      <w:numFmt w:val="bullet"/>
      <w:pPr>
        <w:pBdr/>
        <w:spacing/>
        <w:ind w:hanging="360" w:left="6469"/>
      </w:pPr>
      <w:rPr>
        <w:rFonts w:hint="default" w:ascii="Symbol" w:hAnsi="Symbol" w:eastAsia="Symbol" w:cs="Symbol"/>
        <w:color w:val="000000"/>
        <w:sz w:val="26"/>
      </w:rPr>
      <w:start w:val="1"/>
      <w:suff w:val="tab"/>
    </w:lvl>
  </w:abstractNum>
  <w:abstractNum w:abstractNumId="39">
    <w:lvl w:ilvl="0">
      <w:isLgl w:val="false"/>
      <w:lvlJc w:val="right"/>
      <w:lvlText w:val="%1."/>
      <w:numFmt w:val="decimal"/>
      <w:pPr>
        <w:pBdr/>
        <w:spacing/>
        <w:ind w:hanging="360" w:left="709"/>
      </w:pPr>
      <w:rPr>
        <w:rFonts w:ascii="Times New Roman" w:hAnsi="Times New Roman" w:eastAsia="Times New Roman" w:cs="Times New Roman"/>
        <w:color w:val="000000"/>
        <w:sz w:val="26"/>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18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18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180" w:left="6469"/>
      </w:pPr>
      <w:rPr/>
      <w:start w:val="1"/>
      <w:suff w:val="tab"/>
    </w:lvl>
  </w:abstractNum>
  <w:num w:numId="1">
    <w:abstractNumId w:val="4"/>
  </w:num>
  <w:num w:numId="2">
    <w:abstractNumId w:val="20"/>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17"/>
  </w:num>
  <w:num w:numId="12">
    <w:abstractNumId w:val="20"/>
  </w:num>
  <w:num w:numId="13">
    <w:abstractNumId w:val="3"/>
  </w:num>
  <w:num w:numId="14">
    <w:abstractNumId w:val="2"/>
  </w:num>
  <w:num w:numId="15">
    <w:abstractNumId w:val="1"/>
  </w:num>
  <w:num w:numId="16">
    <w:abstractNumId w:val="0"/>
  </w:num>
  <w:num w:numId="17">
    <w:abstractNumId w:val="17"/>
  </w:num>
  <w:num w:numId="18">
    <w:abstractNumId w:val="30"/>
  </w:num>
  <w:num w:numId="19">
    <w:abstractNumId w:val="28"/>
  </w:num>
  <w:num w:numId="20">
    <w:abstractNumId w:val="25"/>
  </w:num>
  <w:num w:numId="21">
    <w:abstractNumId w:val="22"/>
  </w:num>
  <w:num w:numId="22">
    <w:abstractNumId w:val="9"/>
  </w:num>
  <w:num w:numId="23">
    <w:abstractNumId w:val="31"/>
  </w:num>
  <w:num w:numId="24">
    <w:abstractNumId w:val="36"/>
  </w:num>
  <w:num w:numId="25">
    <w:abstractNumId w:val="19"/>
  </w:num>
  <w:num w:numId="26">
    <w:abstractNumId w:val="15"/>
  </w:num>
  <w:num w:numId="27">
    <w:abstractNumId w:val="14"/>
  </w:num>
  <w:num w:numId="28">
    <w:abstractNumId w:val="34"/>
  </w:num>
  <w:num w:numId="29">
    <w:abstractNumId w:val="18"/>
  </w:num>
  <w:num w:numId="30">
    <w:abstractNumId w:val="12"/>
  </w:num>
  <w:num w:numId="31">
    <w:abstractNumId w:val="16"/>
  </w:num>
  <w:num w:numId="32">
    <w:abstractNumId w:val="27"/>
  </w:num>
  <w:num w:numId="33">
    <w:abstractNumId w:val="23"/>
  </w:num>
  <w:num w:numId="34">
    <w:abstractNumId w:val="35"/>
  </w:num>
  <w:num w:numId="35">
    <w:abstractNumId w:val="21"/>
  </w:num>
  <w:num w:numId="36">
    <w:abstractNumId w:val="24"/>
  </w:num>
  <w:num w:numId="37">
    <w:abstractNumId w:val="11"/>
  </w:num>
  <w:num w:numId="38">
    <w:abstractNumId w:val="5"/>
    <w:lvlOverride w:ilvl="0">
      <w:lvl w:ilvl="0">
        <w:isLgl w:val="false"/>
        <w:legacy w:legacy="true" w:legacyIndent="0" w:legacySpace="0"/>
        <w:lvlJc w:val="left"/>
        <w:lvlText w:val=""/>
        <w:numFmt w:val="bullet"/>
        <w:pPr>
          <w:pBdr/>
          <w:spacing/>
          <w:ind w:hanging="360" w:left="360"/>
        </w:pPr>
        <w:rPr>
          <w:rFonts w:ascii="Symbol" w:hAnsi="Symbol"/>
        </w:rPr>
        <w:start w:val="1"/>
        <w:suff w:val="tab"/>
      </w:lvl>
    </w:lvlOverride>
    <w:lvlOverride w:ilvl="1">
      <w:lvl w:ilvl="1">
        <w:isLgl w:val="false"/>
        <w:lvlJc w:val="left"/>
        <w:lvlText w:val="o"/>
        <w:numFmt w:val="bullet"/>
        <w:pPr>
          <w:pBdr/>
          <w:tabs>
            <w:tab w:val="num" w:leader="none" w:pos="1440"/>
          </w:tabs>
          <w:spacing/>
          <w:ind w:hanging="360" w:left="1440"/>
        </w:pPr>
        <w:rPr>
          <w:rFonts w:ascii="Courier New" w:hAnsi="Courier New"/>
        </w:rPr>
        <w:start w:val="1"/>
        <w:suff w:val="tab"/>
      </w:lvl>
    </w:lvlOverride>
    <w:lvlOverride w:ilvl="2">
      <w:lvl w:ilvl="2">
        <w:isLgl w:val="false"/>
        <w:lvlJc w:val="left"/>
        <w:lvlText w:val=""/>
        <w:numFmt w:val="bullet"/>
        <w:pPr>
          <w:pBdr/>
          <w:tabs>
            <w:tab w:val="num" w:leader="none" w:pos="2160"/>
          </w:tabs>
          <w:spacing/>
          <w:ind w:hanging="360" w:left="2160"/>
        </w:pPr>
        <w:rPr>
          <w:rFonts w:ascii="Wingdings" w:hAnsi="Wingdings"/>
        </w:rPr>
        <w:start w:val="1"/>
        <w:suff w:val="tab"/>
      </w:lvl>
    </w:lvlOverride>
    <w:lvlOverride w:ilvl="3">
      <w:lvl w:ilvl="3">
        <w:isLgl w:val="false"/>
        <w:lvlJc w:val="left"/>
        <w:lvlText w:val=""/>
        <w:numFmt w:val="bullet"/>
        <w:pPr>
          <w:pBdr/>
          <w:tabs>
            <w:tab w:val="num" w:leader="none" w:pos="2880"/>
          </w:tabs>
          <w:spacing/>
          <w:ind w:hanging="360" w:left="2880"/>
        </w:pPr>
        <w:rPr>
          <w:rFonts w:ascii="Symbol" w:hAnsi="Symbol"/>
        </w:rPr>
        <w:start w:val="1"/>
        <w:suff w:val="tab"/>
      </w:lvl>
    </w:lvlOverride>
    <w:lvlOverride w:ilvl="4">
      <w:lvl w:ilvl="4">
        <w:isLgl w:val="false"/>
        <w:lvlJc w:val="left"/>
        <w:lvlText w:val="o"/>
        <w:numFmt w:val="bullet"/>
        <w:pPr>
          <w:pBdr/>
          <w:tabs>
            <w:tab w:val="num" w:leader="none" w:pos="3600"/>
          </w:tabs>
          <w:spacing/>
          <w:ind w:hanging="360" w:left="3600"/>
        </w:pPr>
        <w:rPr>
          <w:rFonts w:ascii="Courier New" w:hAnsi="Courier New"/>
        </w:rPr>
        <w:start w:val="1"/>
        <w:suff w:val="tab"/>
      </w:lvl>
    </w:lvlOverride>
    <w:lvlOverride w:ilvl="5">
      <w:lvl w:ilvl="5">
        <w:isLgl w:val="false"/>
        <w:lvlJc w:val="left"/>
        <w:lvlText w:val=""/>
        <w:numFmt w:val="bullet"/>
        <w:pPr>
          <w:pBdr/>
          <w:tabs>
            <w:tab w:val="num" w:leader="none" w:pos="4320"/>
          </w:tabs>
          <w:spacing/>
          <w:ind w:hanging="360" w:left="4320"/>
        </w:pPr>
        <w:rPr>
          <w:rFonts w:ascii="Wingdings" w:hAnsi="Wingdings"/>
        </w:rPr>
        <w:start w:val="1"/>
        <w:suff w:val="tab"/>
      </w:lvl>
    </w:lvlOverride>
    <w:lvlOverride w:ilvl="6">
      <w:lvl w:ilvl="6">
        <w:isLgl w:val="false"/>
        <w:lvlJc w:val="left"/>
        <w:lvlText w:val=""/>
        <w:numFmt w:val="bullet"/>
        <w:pPr>
          <w:pBdr/>
          <w:tabs>
            <w:tab w:val="num" w:leader="none" w:pos="5040"/>
          </w:tabs>
          <w:spacing/>
          <w:ind w:hanging="360" w:left="5040"/>
        </w:pPr>
        <w:rPr>
          <w:rFonts w:ascii="Symbol" w:hAnsi="Symbol"/>
        </w:rPr>
        <w:start w:val="1"/>
        <w:suff w:val="tab"/>
      </w:lvl>
    </w:lvlOverride>
    <w:lvlOverride w:ilvl="7">
      <w:lvl w:ilvl="7">
        <w:isLgl w:val="false"/>
        <w:lvlJc w:val="left"/>
        <w:lvlText w:val="o"/>
        <w:numFmt w:val="bullet"/>
        <w:pPr>
          <w:pBdr/>
          <w:tabs>
            <w:tab w:val="num" w:leader="none" w:pos="5760"/>
          </w:tabs>
          <w:spacing/>
          <w:ind w:hanging="360" w:left="5760"/>
        </w:pPr>
        <w:rPr>
          <w:rFonts w:ascii="Courier New" w:hAnsi="Courier New"/>
        </w:rPr>
        <w:start w:val="1"/>
        <w:suff w:val="tab"/>
      </w:lvl>
    </w:lvlOverride>
    <w:lvlOverride w:ilvl="8">
      <w:lvl w:ilvl="8">
        <w:isLgl w:val="false"/>
        <w:lvlJc w:val="left"/>
        <w:lvlText w:val=""/>
        <w:numFmt w:val="bullet"/>
        <w:pPr>
          <w:pBdr/>
          <w:tabs>
            <w:tab w:val="num" w:leader="none" w:pos="6480"/>
          </w:tabs>
          <w:spacing/>
          <w:ind w:hanging="360" w:left="6480"/>
        </w:pPr>
        <w:rPr>
          <w:rFonts w:ascii="Wingdings" w:hAnsi="Wingdings"/>
        </w:rPr>
        <w:start w:val="1"/>
        <w:suff w:val="tab"/>
      </w:lvl>
    </w:lvlOverride>
  </w:num>
  <w:num w:numId="39">
    <w:abstractNumId w:val="13"/>
  </w:num>
  <w:num w:numId="40">
    <w:abstractNumId w:val="10"/>
  </w:num>
  <w:num w:numId="41">
    <w:abstractNumId w:val="32"/>
  </w:num>
  <w:num w:numId="42">
    <w:abstractNumId w:val="26"/>
  </w:num>
  <w:num w:numId="43">
    <w:abstractNumId w:val="33"/>
  </w:num>
  <w:num w:numId="44">
    <w:abstractNumId w:val="29"/>
  </w:num>
  <w:num w:numId="45">
    <w:abstractNumId w:val="6"/>
  </w:num>
  <w:num w:numId="46">
    <w:abstractNumId w:val="7"/>
  </w:num>
  <w:num w:numId="47">
    <w:abstractNumId w:val="8"/>
  </w:num>
  <w:num w:numId="48">
    <w:abstractNumId w:val="37"/>
  </w:num>
  <w:num w:numId="49">
    <w:abstractNumId w:val="38"/>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w Cen MT" w:hAnsi="Tw Cen MT" w:eastAsia="Tw Cen MT" w:cs="Times New Roman"/>
        <w:lang w:val="it-IT" w:eastAsia="zh-CN"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0"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
    <w:name w:val="Table Grid"/>
    <w:basedOn w:val="10"/>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Light"/>
    <w:basedOn w:val="10"/>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Plain Table 1"/>
    <w:basedOn w:val="10"/>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2"/>
    <w:basedOn w:val="10"/>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3"/>
    <w:basedOn w:val="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4"/>
    <w:basedOn w:val="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5"/>
    <w:basedOn w:val="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Grid Table 1 Light"/>
    <w:basedOn w:val="1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 Accent 1"/>
    <w:basedOn w:val="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2"/>
    <w:basedOn w:val="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3"/>
    <w:basedOn w:val="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4"/>
    <w:basedOn w:val="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5"/>
    <w:basedOn w:val="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6"/>
    <w:basedOn w:val="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2"/>
    <w:basedOn w:val="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 Accent 1"/>
    <w:basedOn w:val="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2"/>
    <w:basedOn w:val="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3"/>
    <w:basedOn w:val="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4"/>
    <w:basedOn w:val="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5"/>
    <w:basedOn w:val="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6"/>
    <w:basedOn w:val="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3"/>
    <w:basedOn w:val="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 Accent 1"/>
    <w:basedOn w:val="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2"/>
    <w:basedOn w:val="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3"/>
    <w:basedOn w:val="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4"/>
    <w:basedOn w:val="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5"/>
    <w:basedOn w:val="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6"/>
    <w:basedOn w:val="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4"/>
    <w:basedOn w:val="1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 Accent 1"/>
    <w:basedOn w:val="1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2"/>
    <w:basedOn w:val="1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3"/>
    <w:basedOn w:val="1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4"/>
    <w:basedOn w:val="1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5"/>
    <w:basedOn w:val="1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6"/>
    <w:basedOn w:val="1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5 Dark"/>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Accent 1"/>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 Accent 2"/>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3"/>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Accent 4"/>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 Accent 5"/>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6"/>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6 Colorful"/>
    <w:basedOn w:val="1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4">
    <w:name w:val="Grid Table 6 Colorful - Accent 1"/>
    <w:basedOn w:val="1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5">
    <w:name w:val="Grid Table 6 Colorful - Accent 2"/>
    <w:basedOn w:val="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6">
    <w:name w:val="Grid Table 6 Colorful - Accent 3"/>
    <w:basedOn w:val="1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7">
    <w:name w:val="Grid Table 6 Colorful - Accent 4"/>
    <w:basedOn w:val="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8">
    <w:name w:val="Grid Table 6 Colorful - Accent 5"/>
    <w:basedOn w:val="1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59">
    <w:name w:val="Grid Table 6 Colorful - Accent 6"/>
    <w:basedOn w:val="1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7 Colorful"/>
    <w:basedOn w:val="1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7 Colorful - Accent 1"/>
    <w:basedOn w:val="1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2"/>
    <w:basedOn w:val="1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3"/>
    <w:basedOn w:val="1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4"/>
    <w:basedOn w:val="1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5"/>
    <w:basedOn w:val="1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6"/>
    <w:basedOn w:val="1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List Table 1 Light"/>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 Accent 1"/>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2"/>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3"/>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4"/>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5"/>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6"/>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2"/>
    <w:basedOn w:val="1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 Accent 1"/>
    <w:basedOn w:val="1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2"/>
    <w:basedOn w:val="1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3"/>
    <w:basedOn w:val="1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4"/>
    <w:basedOn w:val="1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5"/>
    <w:basedOn w:val="1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6"/>
    <w:basedOn w:val="1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3"/>
    <w:basedOn w:val="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 Accent 1"/>
    <w:basedOn w:val="1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2"/>
    <w:basedOn w:val="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3"/>
    <w:basedOn w:val="1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4"/>
    <w:basedOn w:val="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5"/>
    <w:basedOn w:val="1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6"/>
    <w:basedOn w:val="1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4"/>
    <w:basedOn w:val="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 Accent 1"/>
    <w:basedOn w:val="1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2"/>
    <w:basedOn w:val="1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3"/>
    <w:basedOn w:val="1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4"/>
    <w:basedOn w:val="1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5"/>
    <w:basedOn w:val="1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6"/>
    <w:basedOn w:val="1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5 Dark"/>
    <w:basedOn w:val="1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
    <w:name w:val="List Table 5 Dark - Accent 1"/>
    <w:basedOn w:val="1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2"/>
    <w:basedOn w:val="1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3"/>
    <w:basedOn w:val="1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4"/>
    <w:basedOn w:val="1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5"/>
    <w:basedOn w:val="1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6"/>
    <w:basedOn w:val="1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6 Colorful"/>
    <w:basedOn w:val="1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List Table 6 Colorful - Accent 1"/>
    <w:basedOn w:val="1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2"/>
    <w:basedOn w:val="1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3"/>
    <w:basedOn w:val="1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4"/>
    <w:basedOn w:val="1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5"/>
    <w:basedOn w:val="1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6"/>
    <w:basedOn w:val="1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7 Colorful"/>
    <w:basedOn w:val="1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0">
    <w:name w:val="List Table 7 Colorful - Accent 1"/>
    <w:basedOn w:val="1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1">
    <w:name w:val="List Table 7 Colorful - Accent 2"/>
    <w:basedOn w:val="1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112">
    <w:name w:val="List Table 7 Colorful - Accent 3"/>
    <w:basedOn w:val="1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9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113">
    <w:name w:val="List Table 7 Colorful - Accent 4"/>
    <w:basedOn w:val="1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114">
    <w:name w:val="List Table 7 Colorful - Accent 5"/>
    <w:basedOn w:val="1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15">
    <w:name w:val="List Table 7 Colorful - Accent 6"/>
    <w:basedOn w:val="1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8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16">
    <w:name w:val="Lined - Accent"/>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ned - Accent 1"/>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2"/>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3"/>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4"/>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5"/>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6"/>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Bordered &amp; Lined - Accent"/>
    <w:basedOn w:val="1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1"/>
    <w:basedOn w:val="1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2"/>
    <w:basedOn w:val="1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3"/>
    <w:basedOn w:val="1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4"/>
    <w:basedOn w:val="1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5"/>
    <w:basedOn w:val="1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6"/>
    <w:basedOn w:val="1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w:basedOn w:val="1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 Accent 1"/>
    <w:basedOn w:val="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2"/>
    <w:basedOn w:val="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3"/>
    <w:basedOn w:val="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4"/>
    <w:basedOn w:val="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5"/>
    <w:basedOn w:val="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6"/>
    <w:basedOn w:val="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8">
    <w:name w:val="Heading 1"/>
    <w:basedOn w:val="826"/>
    <w:next w:val="826"/>
    <w:link w:val="14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39">
    <w:name w:val="Heading 2"/>
    <w:basedOn w:val="826"/>
    <w:next w:val="826"/>
    <w:link w:val="15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0">
    <w:name w:val="Heading 3"/>
    <w:basedOn w:val="826"/>
    <w:next w:val="826"/>
    <w:link w:val="15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1">
    <w:name w:val="Heading 4"/>
    <w:basedOn w:val="826"/>
    <w:next w:val="826"/>
    <w:link w:val="15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2">
    <w:name w:val="Heading 5"/>
    <w:basedOn w:val="826"/>
    <w:next w:val="826"/>
    <w:link w:val="15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3">
    <w:name w:val="Heading 6"/>
    <w:basedOn w:val="826"/>
    <w:next w:val="826"/>
    <w:link w:val="15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4">
    <w:name w:val="Heading 7"/>
    <w:basedOn w:val="826"/>
    <w:next w:val="826"/>
    <w:link w:val="15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5">
    <w:name w:val="Heading 8"/>
    <w:basedOn w:val="826"/>
    <w:next w:val="826"/>
    <w:link w:val="15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6">
    <w:name w:val="Heading 9"/>
    <w:basedOn w:val="826"/>
    <w:next w:val="826"/>
    <w:link w:val="15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7" w:default="1">
    <w:name w:val="Default Paragraph Font"/>
    <w:uiPriority w:val="1"/>
    <w:semiHidden/>
    <w:unhideWhenUsed/>
    <w:pPr>
      <w:pBdr/>
      <w:spacing/>
      <w:ind/>
    </w:pPr>
  </w:style>
  <w:style w:type="numbering" w:styleId="148" w:default="1">
    <w:name w:val="No List"/>
    <w:uiPriority w:val="99"/>
    <w:semiHidden/>
    <w:unhideWhenUsed/>
    <w:pPr>
      <w:pBdr/>
      <w:spacing/>
      <w:ind/>
    </w:pPr>
  </w:style>
  <w:style w:type="character" w:styleId="149">
    <w:name w:val="Heading 1 Char"/>
    <w:basedOn w:val="147"/>
    <w:link w:val="138"/>
    <w:uiPriority w:val="9"/>
    <w:pPr>
      <w:pBdr/>
      <w:spacing/>
      <w:ind/>
    </w:pPr>
    <w:rPr>
      <w:rFonts w:ascii="Arial" w:hAnsi="Arial" w:eastAsia="Arial" w:cs="Arial"/>
      <w:color w:val="0f4761" w:themeColor="accent1" w:themeShade="BF"/>
      <w:sz w:val="40"/>
      <w:szCs w:val="40"/>
    </w:rPr>
  </w:style>
  <w:style w:type="character" w:styleId="150">
    <w:name w:val="Heading 2 Char"/>
    <w:basedOn w:val="147"/>
    <w:link w:val="139"/>
    <w:uiPriority w:val="9"/>
    <w:pPr>
      <w:pBdr/>
      <w:spacing/>
      <w:ind/>
    </w:pPr>
    <w:rPr>
      <w:rFonts w:ascii="Arial" w:hAnsi="Arial" w:eastAsia="Arial" w:cs="Arial"/>
      <w:color w:val="0f4761" w:themeColor="accent1" w:themeShade="BF"/>
      <w:sz w:val="32"/>
      <w:szCs w:val="32"/>
    </w:rPr>
  </w:style>
  <w:style w:type="character" w:styleId="151">
    <w:name w:val="Heading 3 Char"/>
    <w:basedOn w:val="147"/>
    <w:link w:val="140"/>
    <w:uiPriority w:val="9"/>
    <w:pPr>
      <w:pBdr/>
      <w:spacing/>
      <w:ind/>
    </w:pPr>
    <w:rPr>
      <w:rFonts w:ascii="Arial" w:hAnsi="Arial" w:eastAsia="Arial" w:cs="Arial"/>
      <w:color w:val="0f4761" w:themeColor="accent1" w:themeShade="BF"/>
      <w:sz w:val="28"/>
      <w:szCs w:val="28"/>
    </w:rPr>
  </w:style>
  <w:style w:type="character" w:styleId="152">
    <w:name w:val="Heading 4 Char"/>
    <w:basedOn w:val="147"/>
    <w:link w:val="141"/>
    <w:uiPriority w:val="9"/>
    <w:pPr>
      <w:pBdr/>
      <w:spacing/>
      <w:ind/>
    </w:pPr>
    <w:rPr>
      <w:rFonts w:ascii="Arial" w:hAnsi="Arial" w:eastAsia="Arial" w:cs="Arial"/>
      <w:i/>
      <w:iCs/>
      <w:color w:val="0f4761" w:themeColor="accent1" w:themeShade="BF"/>
    </w:rPr>
  </w:style>
  <w:style w:type="character" w:styleId="153">
    <w:name w:val="Heading 5 Char"/>
    <w:basedOn w:val="147"/>
    <w:link w:val="142"/>
    <w:uiPriority w:val="9"/>
    <w:pPr>
      <w:pBdr/>
      <w:spacing/>
      <w:ind/>
    </w:pPr>
    <w:rPr>
      <w:rFonts w:ascii="Arial" w:hAnsi="Arial" w:eastAsia="Arial" w:cs="Arial"/>
      <w:color w:val="0f4761" w:themeColor="accent1" w:themeShade="BF"/>
    </w:rPr>
  </w:style>
  <w:style w:type="character" w:styleId="154">
    <w:name w:val="Heading 6 Char"/>
    <w:basedOn w:val="147"/>
    <w:link w:val="143"/>
    <w:uiPriority w:val="9"/>
    <w:pPr>
      <w:pBdr/>
      <w:spacing/>
      <w:ind/>
    </w:pPr>
    <w:rPr>
      <w:rFonts w:ascii="Arial" w:hAnsi="Arial" w:eastAsia="Arial" w:cs="Arial"/>
      <w:i/>
      <w:iCs/>
      <w:color w:val="595959" w:themeColor="text1" w:themeTint="A6"/>
    </w:rPr>
  </w:style>
  <w:style w:type="character" w:styleId="155">
    <w:name w:val="Heading 7 Char"/>
    <w:basedOn w:val="147"/>
    <w:link w:val="144"/>
    <w:uiPriority w:val="9"/>
    <w:pPr>
      <w:pBdr/>
      <w:spacing/>
      <w:ind/>
    </w:pPr>
    <w:rPr>
      <w:rFonts w:ascii="Arial" w:hAnsi="Arial" w:eastAsia="Arial" w:cs="Arial"/>
      <w:color w:val="595959" w:themeColor="text1" w:themeTint="A6"/>
    </w:rPr>
  </w:style>
  <w:style w:type="character" w:styleId="156">
    <w:name w:val="Heading 8 Char"/>
    <w:basedOn w:val="147"/>
    <w:link w:val="145"/>
    <w:uiPriority w:val="9"/>
    <w:pPr>
      <w:pBdr/>
      <w:spacing/>
      <w:ind/>
    </w:pPr>
    <w:rPr>
      <w:rFonts w:ascii="Arial" w:hAnsi="Arial" w:eastAsia="Arial" w:cs="Arial"/>
      <w:i/>
      <w:iCs/>
      <w:color w:val="272727" w:themeColor="text1" w:themeTint="D8"/>
    </w:rPr>
  </w:style>
  <w:style w:type="character" w:styleId="157">
    <w:name w:val="Heading 9 Char"/>
    <w:basedOn w:val="147"/>
    <w:link w:val="146"/>
    <w:uiPriority w:val="9"/>
    <w:pPr>
      <w:pBdr/>
      <w:spacing/>
      <w:ind/>
    </w:pPr>
    <w:rPr>
      <w:rFonts w:ascii="Arial" w:hAnsi="Arial" w:eastAsia="Arial" w:cs="Arial"/>
      <w:i/>
      <w:iCs/>
      <w:color w:val="272727" w:themeColor="text1" w:themeTint="D8"/>
    </w:rPr>
  </w:style>
  <w:style w:type="paragraph" w:styleId="158">
    <w:name w:val="Title"/>
    <w:basedOn w:val="826"/>
    <w:next w:val="826"/>
    <w:link w:val="159"/>
    <w:uiPriority w:val="10"/>
    <w:qFormat/>
    <w:pPr>
      <w:pBdr/>
      <w:spacing w:after="80" w:line="240" w:lineRule="auto"/>
      <w:ind/>
      <w:contextualSpacing w:val="true"/>
    </w:pPr>
    <w:rPr>
      <w:rFonts w:ascii="Arial" w:hAnsi="Arial" w:eastAsia="Arial" w:cs="Arial"/>
      <w:spacing w:val="-10"/>
      <w:sz w:val="56"/>
      <w:szCs w:val="56"/>
    </w:rPr>
  </w:style>
  <w:style w:type="character" w:styleId="159">
    <w:name w:val="Title Char"/>
    <w:basedOn w:val="147"/>
    <w:link w:val="158"/>
    <w:uiPriority w:val="10"/>
    <w:pPr>
      <w:pBdr/>
      <w:spacing/>
      <w:ind/>
    </w:pPr>
    <w:rPr>
      <w:rFonts w:ascii="Arial" w:hAnsi="Arial" w:eastAsia="Arial" w:cs="Arial"/>
      <w:spacing w:val="-10"/>
      <w:sz w:val="56"/>
      <w:szCs w:val="56"/>
    </w:rPr>
  </w:style>
  <w:style w:type="paragraph" w:styleId="160">
    <w:name w:val="Subtitle"/>
    <w:basedOn w:val="826"/>
    <w:next w:val="826"/>
    <w:link w:val="161"/>
    <w:uiPriority w:val="11"/>
    <w:qFormat/>
    <w:pPr>
      <w:numPr>
        <w:ilvl w:val="1"/>
      </w:numPr>
      <w:pBdr/>
      <w:spacing/>
      <w:ind/>
    </w:pPr>
    <w:rPr>
      <w:color w:val="595959" w:themeColor="text1" w:themeTint="A6"/>
      <w:spacing w:val="15"/>
      <w:sz w:val="28"/>
      <w:szCs w:val="28"/>
    </w:rPr>
  </w:style>
  <w:style w:type="character" w:styleId="161">
    <w:name w:val="Subtitle Char"/>
    <w:basedOn w:val="147"/>
    <w:link w:val="160"/>
    <w:uiPriority w:val="11"/>
    <w:pPr>
      <w:pBdr/>
      <w:spacing/>
      <w:ind/>
    </w:pPr>
    <w:rPr>
      <w:color w:val="595959" w:themeColor="text1" w:themeTint="A6"/>
      <w:spacing w:val="15"/>
      <w:sz w:val="28"/>
      <w:szCs w:val="28"/>
    </w:rPr>
  </w:style>
  <w:style w:type="paragraph" w:styleId="162">
    <w:name w:val="Quote"/>
    <w:basedOn w:val="826"/>
    <w:next w:val="826"/>
    <w:link w:val="163"/>
    <w:uiPriority w:val="29"/>
    <w:qFormat/>
    <w:pPr>
      <w:pBdr/>
      <w:spacing w:before="160"/>
      <w:ind/>
      <w:jc w:val="center"/>
    </w:pPr>
    <w:rPr>
      <w:i/>
      <w:iCs/>
      <w:color w:val="404040" w:themeColor="text1" w:themeTint="BF"/>
    </w:rPr>
  </w:style>
  <w:style w:type="character" w:styleId="163">
    <w:name w:val="Quote Char"/>
    <w:basedOn w:val="147"/>
    <w:link w:val="162"/>
    <w:uiPriority w:val="29"/>
    <w:pPr>
      <w:pBdr/>
      <w:spacing/>
      <w:ind/>
    </w:pPr>
    <w:rPr>
      <w:i/>
      <w:iCs/>
      <w:color w:val="404040" w:themeColor="text1" w:themeTint="BF"/>
    </w:rPr>
  </w:style>
  <w:style w:type="paragraph" w:styleId="164">
    <w:name w:val="List Paragraph"/>
    <w:basedOn w:val="826"/>
    <w:uiPriority w:val="34"/>
    <w:qFormat/>
    <w:pPr>
      <w:pBdr/>
      <w:spacing/>
      <w:ind w:left="720"/>
      <w:contextualSpacing w:val="true"/>
    </w:pPr>
  </w:style>
  <w:style w:type="character" w:styleId="165">
    <w:name w:val="Intense Emphasis"/>
    <w:basedOn w:val="147"/>
    <w:uiPriority w:val="21"/>
    <w:qFormat/>
    <w:pPr>
      <w:pBdr/>
      <w:spacing/>
      <w:ind/>
    </w:pPr>
    <w:rPr>
      <w:i/>
      <w:iCs/>
      <w:color w:val="0f4761" w:themeColor="accent1" w:themeShade="BF"/>
    </w:rPr>
  </w:style>
  <w:style w:type="paragraph" w:styleId="166">
    <w:name w:val="Intense Quote"/>
    <w:basedOn w:val="826"/>
    <w:next w:val="826"/>
    <w:link w:val="16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7">
    <w:name w:val="Intense Quote Char"/>
    <w:basedOn w:val="147"/>
    <w:link w:val="166"/>
    <w:uiPriority w:val="30"/>
    <w:pPr>
      <w:pBdr/>
      <w:spacing/>
      <w:ind/>
    </w:pPr>
    <w:rPr>
      <w:i/>
      <w:iCs/>
      <w:color w:val="0f4761" w:themeColor="accent1" w:themeShade="BF"/>
    </w:rPr>
  </w:style>
  <w:style w:type="character" w:styleId="168">
    <w:name w:val="Intense Reference"/>
    <w:basedOn w:val="147"/>
    <w:uiPriority w:val="32"/>
    <w:qFormat/>
    <w:pPr>
      <w:pBdr/>
      <w:spacing/>
      <w:ind/>
    </w:pPr>
    <w:rPr>
      <w:b/>
      <w:bCs/>
      <w:smallCaps/>
      <w:color w:val="0f4761" w:themeColor="accent1" w:themeShade="BF"/>
      <w:spacing w:val="5"/>
    </w:rPr>
  </w:style>
  <w:style w:type="paragraph" w:styleId="169">
    <w:name w:val="No Spacing"/>
    <w:basedOn w:val="826"/>
    <w:uiPriority w:val="1"/>
    <w:qFormat/>
    <w:pPr>
      <w:pBdr/>
      <w:spacing w:after="0" w:line="240" w:lineRule="auto"/>
      <w:ind/>
    </w:pPr>
  </w:style>
  <w:style w:type="character" w:styleId="170">
    <w:name w:val="Subtle Emphasis"/>
    <w:basedOn w:val="147"/>
    <w:uiPriority w:val="19"/>
    <w:qFormat/>
    <w:pPr>
      <w:pBdr/>
      <w:spacing/>
      <w:ind/>
    </w:pPr>
    <w:rPr>
      <w:i/>
      <w:iCs/>
      <w:color w:val="404040" w:themeColor="text1" w:themeTint="BF"/>
    </w:rPr>
  </w:style>
  <w:style w:type="character" w:styleId="171">
    <w:name w:val="Emphasis"/>
    <w:basedOn w:val="147"/>
    <w:uiPriority w:val="20"/>
    <w:qFormat/>
    <w:pPr>
      <w:pBdr/>
      <w:spacing/>
      <w:ind/>
    </w:pPr>
    <w:rPr>
      <w:i/>
      <w:iCs/>
    </w:rPr>
  </w:style>
  <w:style w:type="character" w:styleId="172">
    <w:name w:val="Strong"/>
    <w:basedOn w:val="147"/>
    <w:uiPriority w:val="22"/>
    <w:qFormat/>
    <w:pPr>
      <w:pBdr/>
      <w:spacing/>
      <w:ind/>
    </w:pPr>
    <w:rPr>
      <w:b/>
      <w:bCs/>
    </w:rPr>
  </w:style>
  <w:style w:type="character" w:styleId="173">
    <w:name w:val="Subtle Reference"/>
    <w:basedOn w:val="147"/>
    <w:uiPriority w:val="31"/>
    <w:qFormat/>
    <w:pPr>
      <w:pBdr/>
      <w:spacing/>
      <w:ind/>
    </w:pPr>
    <w:rPr>
      <w:smallCaps/>
      <w:color w:val="5a5a5a" w:themeColor="text1" w:themeTint="A5"/>
    </w:rPr>
  </w:style>
  <w:style w:type="character" w:styleId="174">
    <w:name w:val="Book Title"/>
    <w:basedOn w:val="147"/>
    <w:uiPriority w:val="33"/>
    <w:qFormat/>
    <w:pPr>
      <w:pBdr/>
      <w:spacing/>
      <w:ind/>
    </w:pPr>
    <w:rPr>
      <w:b/>
      <w:bCs/>
      <w:i/>
      <w:iCs/>
      <w:spacing w:val="5"/>
    </w:rPr>
  </w:style>
  <w:style w:type="paragraph" w:styleId="175">
    <w:name w:val="Header"/>
    <w:basedOn w:val="826"/>
    <w:link w:val="176"/>
    <w:uiPriority w:val="99"/>
    <w:unhideWhenUsed/>
    <w:pPr>
      <w:pBdr/>
      <w:tabs>
        <w:tab w:val="center" w:leader="none" w:pos="4844"/>
        <w:tab w:val="right" w:leader="none" w:pos="9689"/>
      </w:tabs>
      <w:spacing w:after="0" w:line="240" w:lineRule="auto"/>
      <w:ind/>
    </w:pPr>
  </w:style>
  <w:style w:type="character" w:styleId="176">
    <w:name w:val="Header Char"/>
    <w:basedOn w:val="147"/>
    <w:link w:val="175"/>
    <w:uiPriority w:val="99"/>
    <w:pPr>
      <w:pBdr/>
      <w:spacing/>
      <w:ind/>
    </w:pPr>
  </w:style>
  <w:style w:type="paragraph" w:styleId="177">
    <w:name w:val="Footer"/>
    <w:basedOn w:val="826"/>
    <w:link w:val="178"/>
    <w:uiPriority w:val="99"/>
    <w:unhideWhenUsed/>
    <w:pPr>
      <w:pBdr/>
      <w:tabs>
        <w:tab w:val="center" w:leader="none" w:pos="4844"/>
        <w:tab w:val="right" w:leader="none" w:pos="9689"/>
      </w:tabs>
      <w:spacing w:after="0" w:line="240" w:lineRule="auto"/>
      <w:ind/>
    </w:pPr>
  </w:style>
  <w:style w:type="character" w:styleId="178">
    <w:name w:val="Footer Char"/>
    <w:basedOn w:val="147"/>
    <w:link w:val="177"/>
    <w:uiPriority w:val="99"/>
    <w:pPr>
      <w:pBdr/>
      <w:spacing/>
      <w:ind/>
    </w:pPr>
  </w:style>
  <w:style w:type="paragraph" w:styleId="179">
    <w:name w:val="Caption"/>
    <w:basedOn w:val="826"/>
    <w:next w:val="826"/>
    <w:uiPriority w:val="35"/>
    <w:unhideWhenUsed/>
    <w:qFormat/>
    <w:pPr>
      <w:pBdr/>
      <w:spacing w:after="200" w:line="240" w:lineRule="auto"/>
      <w:ind/>
    </w:pPr>
    <w:rPr>
      <w:i/>
      <w:iCs/>
      <w:color w:val="0e2841" w:themeColor="text2"/>
      <w:sz w:val="18"/>
      <w:szCs w:val="18"/>
    </w:rPr>
  </w:style>
  <w:style w:type="paragraph" w:styleId="180">
    <w:name w:val="footnote text"/>
    <w:basedOn w:val="826"/>
    <w:link w:val="181"/>
    <w:uiPriority w:val="99"/>
    <w:semiHidden/>
    <w:unhideWhenUsed/>
    <w:pPr>
      <w:pBdr/>
      <w:spacing w:after="0" w:line="240" w:lineRule="auto"/>
      <w:ind/>
    </w:pPr>
    <w:rPr>
      <w:sz w:val="20"/>
      <w:szCs w:val="20"/>
    </w:rPr>
  </w:style>
  <w:style w:type="character" w:styleId="181">
    <w:name w:val="Footnote Text Char"/>
    <w:basedOn w:val="147"/>
    <w:link w:val="180"/>
    <w:uiPriority w:val="99"/>
    <w:semiHidden/>
    <w:pPr>
      <w:pBdr/>
      <w:spacing/>
      <w:ind/>
    </w:pPr>
    <w:rPr>
      <w:sz w:val="20"/>
      <w:szCs w:val="20"/>
    </w:rPr>
  </w:style>
  <w:style w:type="character" w:styleId="182">
    <w:name w:val="footnote reference"/>
    <w:basedOn w:val="147"/>
    <w:uiPriority w:val="99"/>
    <w:semiHidden/>
    <w:unhideWhenUsed/>
    <w:pPr>
      <w:pBdr/>
      <w:spacing/>
      <w:ind/>
    </w:pPr>
    <w:rPr>
      <w:vertAlign w:val="superscript"/>
    </w:rPr>
  </w:style>
  <w:style w:type="paragraph" w:styleId="183">
    <w:name w:val="endnote text"/>
    <w:basedOn w:val="826"/>
    <w:link w:val="184"/>
    <w:uiPriority w:val="99"/>
    <w:semiHidden/>
    <w:unhideWhenUsed/>
    <w:pPr>
      <w:pBdr/>
      <w:spacing w:after="0" w:line="240" w:lineRule="auto"/>
      <w:ind/>
    </w:pPr>
    <w:rPr>
      <w:sz w:val="20"/>
      <w:szCs w:val="20"/>
    </w:rPr>
  </w:style>
  <w:style w:type="character" w:styleId="184">
    <w:name w:val="Endnote Text Char"/>
    <w:basedOn w:val="147"/>
    <w:link w:val="183"/>
    <w:uiPriority w:val="99"/>
    <w:semiHidden/>
    <w:pPr>
      <w:pBdr/>
      <w:spacing/>
      <w:ind/>
    </w:pPr>
    <w:rPr>
      <w:sz w:val="20"/>
      <w:szCs w:val="20"/>
    </w:rPr>
  </w:style>
  <w:style w:type="character" w:styleId="185">
    <w:name w:val="endnote reference"/>
    <w:basedOn w:val="147"/>
    <w:uiPriority w:val="99"/>
    <w:semiHidden/>
    <w:unhideWhenUsed/>
    <w:pPr>
      <w:pBdr/>
      <w:spacing/>
      <w:ind/>
    </w:pPr>
    <w:rPr>
      <w:vertAlign w:val="superscript"/>
    </w:rPr>
  </w:style>
  <w:style w:type="character" w:styleId="186">
    <w:name w:val="Hyperlink"/>
    <w:basedOn w:val="147"/>
    <w:uiPriority w:val="99"/>
    <w:unhideWhenUsed/>
    <w:pPr>
      <w:pBdr/>
      <w:spacing/>
      <w:ind/>
    </w:pPr>
    <w:rPr>
      <w:color w:val="0563c1" w:themeColor="hyperlink"/>
      <w:u w:val="single"/>
    </w:rPr>
  </w:style>
  <w:style w:type="character" w:styleId="187">
    <w:name w:val="FollowedHyperlink"/>
    <w:basedOn w:val="147"/>
    <w:uiPriority w:val="99"/>
    <w:semiHidden/>
    <w:unhideWhenUsed/>
    <w:pPr>
      <w:pBdr/>
      <w:spacing/>
      <w:ind/>
    </w:pPr>
    <w:rPr>
      <w:color w:val="954f72" w:themeColor="followedHyperlink"/>
      <w:u w:val="single"/>
    </w:rPr>
  </w:style>
  <w:style w:type="paragraph" w:styleId="188">
    <w:name w:val="toc 1"/>
    <w:basedOn w:val="826"/>
    <w:next w:val="826"/>
    <w:uiPriority w:val="39"/>
    <w:unhideWhenUsed/>
    <w:pPr>
      <w:pBdr/>
      <w:spacing w:after="100"/>
      <w:ind/>
    </w:pPr>
  </w:style>
  <w:style w:type="paragraph" w:styleId="189">
    <w:name w:val="toc 2"/>
    <w:basedOn w:val="826"/>
    <w:next w:val="826"/>
    <w:uiPriority w:val="39"/>
    <w:unhideWhenUsed/>
    <w:pPr>
      <w:pBdr/>
      <w:spacing w:after="100"/>
      <w:ind w:left="220"/>
    </w:pPr>
  </w:style>
  <w:style w:type="paragraph" w:styleId="190">
    <w:name w:val="toc 3"/>
    <w:basedOn w:val="826"/>
    <w:next w:val="826"/>
    <w:uiPriority w:val="39"/>
    <w:unhideWhenUsed/>
    <w:pPr>
      <w:pBdr/>
      <w:spacing w:after="100"/>
      <w:ind w:left="440"/>
    </w:pPr>
  </w:style>
  <w:style w:type="paragraph" w:styleId="191">
    <w:name w:val="toc 4"/>
    <w:basedOn w:val="826"/>
    <w:next w:val="826"/>
    <w:uiPriority w:val="39"/>
    <w:unhideWhenUsed/>
    <w:pPr>
      <w:pBdr/>
      <w:spacing w:after="100"/>
      <w:ind w:left="660"/>
    </w:pPr>
  </w:style>
  <w:style w:type="paragraph" w:styleId="192">
    <w:name w:val="toc 5"/>
    <w:basedOn w:val="826"/>
    <w:next w:val="826"/>
    <w:uiPriority w:val="39"/>
    <w:unhideWhenUsed/>
    <w:pPr>
      <w:pBdr/>
      <w:spacing w:after="100"/>
      <w:ind w:left="880"/>
    </w:pPr>
  </w:style>
  <w:style w:type="paragraph" w:styleId="193">
    <w:name w:val="toc 6"/>
    <w:basedOn w:val="826"/>
    <w:next w:val="826"/>
    <w:uiPriority w:val="39"/>
    <w:unhideWhenUsed/>
    <w:pPr>
      <w:pBdr/>
      <w:spacing w:after="100"/>
      <w:ind w:left="1100"/>
    </w:pPr>
  </w:style>
  <w:style w:type="paragraph" w:styleId="194">
    <w:name w:val="toc 7"/>
    <w:basedOn w:val="826"/>
    <w:next w:val="826"/>
    <w:uiPriority w:val="39"/>
    <w:unhideWhenUsed/>
    <w:pPr>
      <w:pBdr/>
      <w:spacing w:after="100"/>
      <w:ind w:left="1320"/>
    </w:pPr>
  </w:style>
  <w:style w:type="paragraph" w:styleId="195">
    <w:name w:val="toc 8"/>
    <w:basedOn w:val="826"/>
    <w:next w:val="826"/>
    <w:uiPriority w:val="39"/>
    <w:unhideWhenUsed/>
    <w:pPr>
      <w:pBdr/>
      <w:spacing w:after="100"/>
      <w:ind w:left="1540"/>
    </w:pPr>
  </w:style>
  <w:style w:type="paragraph" w:styleId="196">
    <w:name w:val="toc 9"/>
    <w:basedOn w:val="826"/>
    <w:next w:val="826"/>
    <w:uiPriority w:val="39"/>
    <w:unhideWhenUsed/>
    <w:pPr>
      <w:pBdr/>
      <w:spacing w:after="100"/>
      <w:ind w:left="1760"/>
    </w:pPr>
  </w:style>
  <w:style w:type="paragraph" w:styleId="206">
    <w:name w:val="TOC Heading"/>
    <w:uiPriority w:val="39"/>
    <w:unhideWhenUsed/>
    <w:pPr>
      <w:pBdr/>
      <w:spacing/>
      <w:ind/>
    </w:pPr>
  </w:style>
  <w:style w:type="paragraph" w:styleId="207">
    <w:name w:val="table of figures"/>
    <w:basedOn w:val="826"/>
    <w:next w:val="826"/>
    <w:uiPriority w:val="99"/>
    <w:unhideWhenUsed/>
    <w:pPr>
      <w:pBdr/>
      <w:spacing w:after="0" w:afterAutospacing="0"/>
      <w:ind/>
    </w:pPr>
  </w:style>
  <w:style w:type="paragraph" w:styleId="826" w:default="1">
    <w:name w:val="Normal"/>
    <w:next w:val="826"/>
    <w:link w:val="826"/>
    <w:qFormat/>
    <w:pPr>
      <w:pBdr/>
      <w:spacing w:after="180" w:line="264" w:lineRule="auto"/>
      <w:ind/>
    </w:pPr>
    <w:rPr>
      <w:rFonts w:eastAsia="Times New Roman"/>
      <w:sz w:val="23"/>
      <w:szCs w:val="23"/>
      <w:lang w:val="it-IT" w:eastAsia="en-US" w:bidi="ar-SA"/>
    </w:rPr>
  </w:style>
  <w:style w:type="paragraph" w:styleId="827">
    <w:name w:val="Titolo 1"/>
    <w:basedOn w:val="826"/>
    <w:next w:val="826"/>
    <w:link w:val="839"/>
    <w:uiPriority w:val="9"/>
    <w:qFormat/>
    <w:pPr>
      <w:pBdr/>
      <w:spacing w:after="80" w:before="300" w:line="240" w:lineRule="auto"/>
      <w:ind/>
      <w:outlineLvl w:val="0"/>
    </w:pPr>
    <w:rPr>
      <w:caps/>
      <w:color w:val="775f55"/>
      <w:sz w:val="32"/>
      <w:szCs w:val="32"/>
      <w:lang w:val="en-US" w:eastAsia="en-US"/>
    </w:rPr>
  </w:style>
  <w:style w:type="paragraph" w:styleId="828">
    <w:name w:val="Titolo 2"/>
    <w:basedOn w:val="826"/>
    <w:next w:val="826"/>
    <w:link w:val="840"/>
    <w:uiPriority w:val="9"/>
    <w:qFormat/>
    <w:pPr>
      <w:pBdr/>
      <w:spacing w:after="80" w:before="240"/>
      <w:ind/>
      <w:outlineLvl w:val="1"/>
    </w:pPr>
    <w:rPr>
      <w:rFonts w:eastAsia="Tw Cen MT"/>
      <w:b/>
      <w:bCs/>
      <w:color w:val="94b6d2"/>
      <w:spacing w:val="20"/>
      <w:sz w:val="28"/>
      <w:szCs w:val="28"/>
      <w:lang w:val="en-US" w:eastAsia="en-US"/>
    </w:rPr>
  </w:style>
  <w:style w:type="paragraph" w:styleId="829">
    <w:name w:val="Titolo 3"/>
    <w:basedOn w:val="826"/>
    <w:next w:val="826"/>
    <w:link w:val="841"/>
    <w:uiPriority w:val="9"/>
    <w:qFormat/>
    <w:pPr>
      <w:pBdr/>
      <w:spacing w:after="60" w:before="240"/>
      <w:ind/>
      <w:outlineLvl w:val="2"/>
    </w:pPr>
    <w:rPr>
      <w:rFonts w:eastAsia="Tw Cen MT"/>
      <w:b/>
      <w:bCs/>
      <w:color w:val="000000"/>
      <w:spacing w:val="10"/>
      <w:szCs w:val="20"/>
      <w:lang w:val="en-US" w:eastAsia="en-US"/>
    </w:rPr>
  </w:style>
  <w:style w:type="paragraph" w:styleId="830">
    <w:name w:val="Titolo 4"/>
    <w:basedOn w:val="826"/>
    <w:next w:val="826"/>
    <w:link w:val="857"/>
    <w:uiPriority w:val="9"/>
    <w:qFormat/>
    <w:pPr>
      <w:pBdr/>
      <w:spacing w:after="0" w:before="240"/>
      <w:ind/>
      <w:outlineLvl w:val="3"/>
    </w:pPr>
    <w:rPr>
      <w:rFonts w:eastAsia="Tw Cen MT"/>
      <w:caps/>
      <w:spacing w:val="14"/>
      <w:sz w:val="20"/>
      <w:szCs w:val="20"/>
      <w:lang w:val="en-US" w:eastAsia="en-US"/>
    </w:rPr>
  </w:style>
  <w:style w:type="paragraph" w:styleId="831">
    <w:name w:val="Titolo 5"/>
    <w:basedOn w:val="826"/>
    <w:next w:val="826"/>
    <w:link w:val="858"/>
    <w:uiPriority w:val="9"/>
    <w:qFormat/>
    <w:pPr>
      <w:pBdr/>
      <w:spacing w:after="0" w:before="200"/>
      <w:ind/>
      <w:outlineLvl w:val="4"/>
    </w:pPr>
    <w:rPr>
      <w:rFonts w:eastAsia="Tw Cen MT"/>
      <w:b/>
      <w:bCs/>
      <w:color w:val="775f55"/>
      <w:spacing w:val="10"/>
      <w:szCs w:val="20"/>
      <w:lang w:val="en-US" w:eastAsia="en-US"/>
    </w:rPr>
  </w:style>
  <w:style w:type="paragraph" w:styleId="832">
    <w:name w:val="Titolo 6"/>
    <w:basedOn w:val="826"/>
    <w:next w:val="826"/>
    <w:link w:val="859"/>
    <w:uiPriority w:val="9"/>
    <w:qFormat/>
    <w:pPr>
      <w:pBdr/>
      <w:spacing w:after="0"/>
      <w:ind/>
      <w:outlineLvl w:val="5"/>
    </w:pPr>
    <w:rPr>
      <w:rFonts w:eastAsia="Tw Cen MT"/>
      <w:b/>
      <w:bCs/>
      <w:color w:val="dd8047"/>
      <w:spacing w:val="10"/>
      <w:szCs w:val="20"/>
      <w:lang w:val="en-US" w:eastAsia="en-US"/>
    </w:rPr>
  </w:style>
  <w:style w:type="paragraph" w:styleId="833">
    <w:name w:val="Titolo 7"/>
    <w:basedOn w:val="826"/>
    <w:next w:val="826"/>
    <w:link w:val="860"/>
    <w:uiPriority w:val="9"/>
    <w:qFormat/>
    <w:pPr>
      <w:pBdr/>
      <w:spacing w:after="0"/>
      <w:ind/>
      <w:outlineLvl w:val="6"/>
    </w:pPr>
    <w:rPr>
      <w:rFonts w:eastAsia="Tw Cen MT"/>
      <w:smallCaps/>
      <w:color w:val="000000"/>
      <w:spacing w:val="10"/>
      <w:szCs w:val="20"/>
      <w:lang w:val="en-US" w:eastAsia="en-US"/>
    </w:rPr>
  </w:style>
  <w:style w:type="paragraph" w:styleId="834">
    <w:name w:val="Titolo 8"/>
    <w:basedOn w:val="826"/>
    <w:next w:val="826"/>
    <w:link w:val="861"/>
    <w:uiPriority w:val="9"/>
    <w:qFormat/>
    <w:pPr>
      <w:pBdr/>
      <w:spacing w:after="0"/>
      <w:ind/>
      <w:outlineLvl w:val="7"/>
    </w:pPr>
    <w:rPr>
      <w:rFonts w:eastAsia="Tw Cen MT"/>
      <w:b/>
      <w:bCs/>
      <w:i/>
      <w:iCs/>
      <w:color w:val="94b6d2"/>
      <w:spacing w:val="10"/>
      <w:sz w:val="24"/>
      <w:szCs w:val="24"/>
      <w:lang w:val="en-US" w:eastAsia="en-US"/>
    </w:rPr>
  </w:style>
  <w:style w:type="paragraph" w:styleId="835">
    <w:name w:val="Titolo 9"/>
    <w:basedOn w:val="826"/>
    <w:next w:val="826"/>
    <w:link w:val="862"/>
    <w:uiPriority w:val="9"/>
    <w:qFormat/>
    <w:pPr>
      <w:pBdr/>
      <w:spacing w:after="0"/>
      <w:ind/>
      <w:outlineLvl w:val="8"/>
    </w:pPr>
    <w:rPr>
      <w:rFonts w:eastAsia="Tw Cen MT"/>
      <w:b/>
      <w:bCs/>
      <w:caps/>
      <w:color w:val="a5ab81"/>
      <w:spacing w:val="40"/>
      <w:sz w:val="20"/>
      <w:szCs w:val="20"/>
      <w:lang w:val="en-US" w:eastAsia="en-US"/>
    </w:rPr>
  </w:style>
  <w:style w:type="character" w:styleId="836">
    <w:name w:val="Car. predefinito paragrafo"/>
    <w:next w:val="836"/>
    <w:link w:val="826"/>
    <w:uiPriority w:val="1"/>
    <w:semiHidden/>
    <w:unhideWhenUsed/>
    <w:pPr>
      <w:pBdr/>
      <w:spacing/>
      <w:ind/>
    </w:pPr>
  </w:style>
  <w:style w:type="table" w:styleId="837">
    <w:name w:val="Tabella normale"/>
    <w:next w:val="837"/>
    <w:link w:val="826"/>
    <w:uiPriority w:val="99"/>
    <w:semiHidden/>
    <w:unhideWhenUsed/>
    <w:qFormat/>
    <w:pPr>
      <w:pBdr/>
      <w:spacing/>
      <w:ind/>
    </w:pPr>
    <w:tblPr>
      <w:tblW w:w="0" w:type="auto"/>
      <w:tblInd w:w="0" w:type="dxa"/>
      <w:tblBorders/>
      <w:tblLayout w:type="fixed"/>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38">
    <w:name w:val="Nessun elenco"/>
    <w:next w:val="838"/>
    <w:link w:val="826"/>
    <w:uiPriority w:val="99"/>
    <w:semiHidden/>
    <w:unhideWhenUsed/>
    <w:pPr>
      <w:pBdr/>
      <w:spacing/>
      <w:ind/>
    </w:pPr>
  </w:style>
  <w:style w:type="character" w:styleId="839">
    <w:name w:val="Titolo 1 Carattere"/>
    <w:next w:val="839"/>
    <w:link w:val="827"/>
    <w:uiPriority w:val="9"/>
    <w:pPr>
      <w:pBdr/>
      <w:spacing/>
      <w:ind/>
    </w:pPr>
    <w:rPr>
      <w:rFonts w:ascii="Tw Cen MT" w:hAnsi="Tw Cen MT" w:eastAsia="Times New Roman" w:cs="Times New Roman"/>
      <w:caps/>
      <w:color w:val="775f55"/>
      <w:sz w:val="32"/>
      <w:szCs w:val="32"/>
    </w:rPr>
  </w:style>
  <w:style w:type="character" w:styleId="840">
    <w:name w:val="Titolo 2 Carattere"/>
    <w:next w:val="840"/>
    <w:link w:val="828"/>
    <w:uiPriority w:val="9"/>
    <w:pPr>
      <w:pBdr/>
      <w:spacing/>
      <w:ind/>
    </w:pPr>
    <w:rPr>
      <w:b/>
      <w:bCs/>
      <w:color w:val="94b6d2"/>
      <w:spacing w:val="20"/>
      <w:sz w:val="28"/>
      <w:szCs w:val="28"/>
    </w:rPr>
  </w:style>
  <w:style w:type="character" w:styleId="841">
    <w:name w:val="Titolo 3 Carattere"/>
    <w:next w:val="841"/>
    <w:link w:val="829"/>
    <w:uiPriority w:val="9"/>
    <w:pPr>
      <w:pBdr/>
      <w:spacing/>
      <w:ind/>
    </w:pPr>
    <w:rPr>
      <w:b/>
      <w:bCs/>
      <w:color w:val="000000"/>
      <w:spacing w:val="10"/>
      <w:sz w:val="23"/>
    </w:rPr>
  </w:style>
  <w:style w:type="paragraph" w:styleId="842">
    <w:name w:val="Piè di pagina"/>
    <w:basedOn w:val="826"/>
    <w:next w:val="842"/>
    <w:link w:val="843"/>
    <w:uiPriority w:val="99"/>
    <w:unhideWhenUsed/>
    <w:pPr>
      <w:pBdr/>
      <w:tabs>
        <w:tab w:val="center" w:leader="none" w:pos="4320"/>
        <w:tab w:val="right" w:leader="none" w:pos="8640"/>
      </w:tabs>
      <w:spacing/>
      <w:ind/>
    </w:pPr>
    <w:rPr>
      <w:rFonts w:eastAsia="Tw Cen MT"/>
      <w:szCs w:val="20"/>
      <w:lang w:val="en-US" w:eastAsia="en-US"/>
    </w:rPr>
  </w:style>
  <w:style w:type="character" w:styleId="843">
    <w:name w:val="Piè di pagina Carattere"/>
    <w:next w:val="843"/>
    <w:link w:val="842"/>
    <w:uiPriority w:val="99"/>
    <w:pPr>
      <w:pBdr/>
      <w:spacing/>
      <w:ind/>
    </w:pPr>
    <w:rPr>
      <w:sz w:val="23"/>
    </w:rPr>
  </w:style>
  <w:style w:type="paragraph" w:styleId="844">
    <w:name w:val="Intestazione"/>
    <w:basedOn w:val="826"/>
    <w:next w:val="844"/>
    <w:link w:val="845"/>
    <w:unhideWhenUsed/>
    <w:pPr>
      <w:pBdr/>
      <w:tabs>
        <w:tab w:val="center" w:leader="none" w:pos="4320"/>
        <w:tab w:val="right" w:leader="none" w:pos="8640"/>
      </w:tabs>
      <w:spacing/>
      <w:ind/>
    </w:pPr>
    <w:rPr>
      <w:rFonts w:eastAsia="Tw Cen MT"/>
      <w:szCs w:val="20"/>
      <w:lang w:val="en-US" w:eastAsia="en-US"/>
    </w:rPr>
  </w:style>
  <w:style w:type="character" w:styleId="845">
    <w:name w:val="Intestazione Carattere"/>
    <w:next w:val="845"/>
    <w:link w:val="844"/>
    <w:uiPriority w:val="99"/>
    <w:pPr>
      <w:pBdr/>
      <w:spacing/>
      <w:ind/>
    </w:pPr>
    <w:rPr>
      <w:sz w:val="23"/>
    </w:rPr>
  </w:style>
  <w:style w:type="paragraph" w:styleId="846">
    <w:name w:val="Citazione intensa"/>
    <w:basedOn w:val="826"/>
    <w:next w:val="846"/>
    <w:link w:val="847"/>
    <w:uiPriority w:val="30"/>
    <w:qFormat/>
    <w:pPr>
      <w:pBdr>
        <w:top w:val="single" w:color="dd8047" w:sz="12" w:space="10"/>
        <w:left w:val="single" w:color="dd8047" w:sz="12" w:space="10"/>
        <w:bottom w:val="single" w:color="dd8047" w:sz="12" w:space="10"/>
        <w:right w:val="single" w:color="dd8047" w:sz="12" w:space="10"/>
      </w:pBdr>
      <w:shd w:val="clear" w:color="auto" w:fill="ffffff"/>
      <w:spacing w:after="300" w:before="300"/>
      <w:ind w:right="720" w:left="720"/>
      <w:contextualSpacing w:val="true"/>
    </w:pPr>
    <w:rPr>
      <w:rFonts w:eastAsia="Tw Cen MT"/>
      <w:b/>
      <w:bCs/>
      <w:color w:val="dd8047"/>
      <w:szCs w:val="20"/>
      <w:lang w:val="en-US" w:eastAsia="en-US"/>
    </w:rPr>
  </w:style>
  <w:style w:type="character" w:styleId="847">
    <w:name w:val="Citazione intensa Carattere"/>
    <w:next w:val="847"/>
    <w:link w:val="846"/>
    <w:uiPriority w:val="30"/>
    <w:pPr>
      <w:pBdr/>
      <w:spacing/>
      <w:ind/>
    </w:pPr>
    <w:rPr>
      <w:b/>
      <w:bCs/>
      <w:color w:val="dd8047"/>
      <w:sz w:val="23"/>
      <w:shd w:val="clear" w:color="auto" w:fill="ffffff"/>
    </w:rPr>
  </w:style>
  <w:style w:type="paragraph" w:styleId="848">
    <w:name w:val="Sottotitolo"/>
    <w:basedOn w:val="826"/>
    <w:next w:val="848"/>
    <w:link w:val="849"/>
    <w:uiPriority w:val="11"/>
    <w:qFormat/>
    <w:pPr>
      <w:pBdr/>
      <w:spacing w:after="720" w:line="240" w:lineRule="auto"/>
      <w:ind/>
    </w:pPr>
    <w:rPr>
      <w:b/>
      <w:bCs/>
      <w:caps/>
      <w:color w:val="dd8047"/>
      <w:spacing w:val="50"/>
      <w:sz w:val="24"/>
      <w:szCs w:val="24"/>
      <w:lang w:val="en-US" w:eastAsia="en-US"/>
    </w:rPr>
  </w:style>
  <w:style w:type="character" w:styleId="849">
    <w:name w:val="Sottotitolo Carattere"/>
    <w:next w:val="849"/>
    <w:link w:val="848"/>
    <w:uiPriority w:val="11"/>
    <w:pPr>
      <w:pBdr/>
      <w:spacing/>
      <w:ind/>
    </w:pPr>
    <w:rPr>
      <w:rFonts w:ascii="Tw Cen MT" w:hAnsi="Tw Cen MT" w:eastAsia="Times New Roman" w:cs="Times New Roman"/>
      <w:b/>
      <w:bCs/>
      <w:caps/>
      <w:color w:val="dd8047"/>
      <w:spacing w:val="50"/>
      <w:sz w:val="24"/>
      <w:szCs w:val="24"/>
    </w:rPr>
  </w:style>
  <w:style w:type="paragraph" w:styleId="850">
    <w:name w:val="Titolo"/>
    <w:basedOn w:val="826"/>
    <w:next w:val="850"/>
    <w:link w:val="851"/>
    <w:uiPriority w:val="10"/>
    <w:qFormat/>
    <w:pPr>
      <w:pBdr/>
      <w:spacing w:after="0" w:line="240" w:lineRule="auto"/>
      <w:ind/>
    </w:pPr>
    <w:rPr>
      <w:rFonts w:eastAsia="Tw Cen MT"/>
      <w:color w:val="775f55"/>
      <w:sz w:val="72"/>
      <w:szCs w:val="72"/>
      <w:lang w:val="en-US" w:eastAsia="en-US"/>
    </w:rPr>
  </w:style>
  <w:style w:type="character" w:styleId="851">
    <w:name w:val="Titolo Carattere"/>
    <w:next w:val="851"/>
    <w:link w:val="850"/>
    <w:uiPriority w:val="10"/>
    <w:pPr>
      <w:pBdr/>
      <w:spacing/>
      <w:ind/>
    </w:pPr>
    <w:rPr>
      <w:color w:val="775f55"/>
      <w:sz w:val="72"/>
      <w:szCs w:val="72"/>
    </w:rPr>
  </w:style>
  <w:style w:type="paragraph" w:styleId="852">
    <w:name w:val="Testo fumetto"/>
    <w:basedOn w:val="826"/>
    <w:next w:val="852"/>
    <w:link w:val="853"/>
    <w:uiPriority w:val="99"/>
    <w:semiHidden/>
    <w:unhideWhenUsed/>
    <w:pPr>
      <w:pBdr/>
      <w:spacing/>
      <w:ind/>
    </w:pPr>
    <w:rPr>
      <w:rFonts w:hAnsi="Tahoma"/>
      <w:sz w:val="16"/>
      <w:szCs w:val="16"/>
      <w:lang w:eastAsia="en-US"/>
    </w:rPr>
  </w:style>
  <w:style w:type="character" w:styleId="853">
    <w:name w:val="Testo fumetto Carattere"/>
    <w:next w:val="853"/>
    <w:link w:val="852"/>
    <w:uiPriority w:val="99"/>
    <w:semiHidden/>
    <w:pPr>
      <w:pBdr/>
      <w:spacing/>
      <w:ind/>
    </w:pPr>
    <w:rPr>
      <w:rFonts w:hAnsi="Tahoma" w:eastAsia="Times New Roman"/>
      <w:sz w:val="16"/>
      <w:szCs w:val="16"/>
      <w:lang w:val="it-IT"/>
    </w:rPr>
  </w:style>
  <w:style w:type="character" w:styleId="854">
    <w:name w:val="Titolo del libro"/>
    <w:next w:val="854"/>
    <w:link w:val="826"/>
    <w:uiPriority w:val="33"/>
    <w:qFormat/>
    <w:pPr>
      <w:pBdr/>
      <w:spacing/>
      <w:ind/>
    </w:pPr>
    <w:rPr>
      <w:rFonts w:ascii="Tw Cen MT" w:hAnsi="Tw Cen MT" w:eastAsia="Times New Roman" w:cs="Times New Roman"/>
      <w:i/>
      <w:iCs/>
      <w:color w:val="775f55"/>
      <w:sz w:val="23"/>
      <w:szCs w:val="23"/>
      <w:lang w:val="it-IT"/>
    </w:rPr>
  </w:style>
  <w:style w:type="paragraph" w:styleId="855">
    <w:name w:val="Didascalia"/>
    <w:basedOn w:val="826"/>
    <w:next w:val="826"/>
    <w:link w:val="826"/>
    <w:uiPriority w:val="35"/>
    <w:qFormat/>
    <w:pPr>
      <w:pBdr/>
      <w:spacing/>
      <w:ind/>
    </w:pPr>
    <w:rPr>
      <w:b/>
      <w:bCs/>
      <w:caps/>
      <w:sz w:val="16"/>
      <w:szCs w:val="16"/>
    </w:rPr>
  </w:style>
  <w:style w:type="character" w:styleId="856">
    <w:name w:val="Enfasi (corsivo)"/>
    <w:next w:val="856"/>
    <w:link w:val="826"/>
    <w:uiPriority w:val="20"/>
    <w:qFormat/>
    <w:pPr>
      <w:pBdr/>
      <w:spacing/>
      <w:ind/>
    </w:pPr>
    <w:rPr>
      <w:rFonts w:ascii="Tw Cen MT" w:hAnsi="Tw Cen MT" w:eastAsia="Times New Roman" w:cs="Times New Roman"/>
      <w:b/>
      <w:bCs/>
      <w:i/>
      <w:iCs/>
      <w:color w:val="775f55"/>
      <w:spacing w:val="10"/>
      <w:sz w:val="23"/>
      <w:szCs w:val="23"/>
      <w:lang w:val="it-IT"/>
    </w:rPr>
  </w:style>
  <w:style w:type="character" w:styleId="857">
    <w:name w:val="Titolo 4 Carattere"/>
    <w:next w:val="857"/>
    <w:link w:val="830"/>
    <w:uiPriority w:val="9"/>
    <w:semiHidden/>
    <w:pPr>
      <w:pBdr/>
      <w:spacing/>
      <w:ind/>
    </w:pPr>
    <w:rPr>
      <w:caps/>
      <w:spacing w:val="14"/>
    </w:rPr>
  </w:style>
  <w:style w:type="character" w:styleId="858">
    <w:name w:val="Titolo 5 Carattere"/>
    <w:next w:val="858"/>
    <w:link w:val="831"/>
    <w:uiPriority w:val="9"/>
    <w:semiHidden/>
    <w:pPr>
      <w:pBdr/>
      <w:spacing/>
      <w:ind/>
    </w:pPr>
    <w:rPr>
      <w:b/>
      <w:bCs/>
      <w:color w:val="775f55"/>
      <w:spacing w:val="10"/>
      <w:sz w:val="23"/>
    </w:rPr>
  </w:style>
  <w:style w:type="character" w:styleId="859">
    <w:name w:val="Titolo 6 Carattere"/>
    <w:next w:val="859"/>
    <w:link w:val="832"/>
    <w:uiPriority w:val="9"/>
    <w:semiHidden/>
    <w:pPr>
      <w:pBdr/>
      <w:spacing/>
      <w:ind/>
    </w:pPr>
    <w:rPr>
      <w:b/>
      <w:bCs/>
      <w:color w:val="dd8047"/>
      <w:spacing w:val="10"/>
      <w:sz w:val="23"/>
    </w:rPr>
  </w:style>
  <w:style w:type="character" w:styleId="860">
    <w:name w:val="Titolo 7 Carattere"/>
    <w:next w:val="860"/>
    <w:link w:val="833"/>
    <w:uiPriority w:val="9"/>
    <w:semiHidden/>
    <w:pPr>
      <w:pBdr/>
      <w:spacing/>
      <w:ind/>
    </w:pPr>
    <w:rPr>
      <w:smallCaps/>
      <w:color w:val="000000"/>
      <w:spacing w:val="10"/>
      <w:sz w:val="23"/>
    </w:rPr>
  </w:style>
  <w:style w:type="character" w:styleId="861">
    <w:name w:val="Titolo 8 Carattere"/>
    <w:next w:val="861"/>
    <w:link w:val="834"/>
    <w:uiPriority w:val="9"/>
    <w:semiHidden/>
    <w:pPr>
      <w:pBdr/>
      <w:spacing/>
      <w:ind/>
    </w:pPr>
    <w:rPr>
      <w:b/>
      <w:bCs/>
      <w:i/>
      <w:iCs/>
      <w:color w:val="94b6d2"/>
      <w:spacing w:val="10"/>
      <w:sz w:val="24"/>
      <w:szCs w:val="24"/>
    </w:rPr>
  </w:style>
  <w:style w:type="character" w:styleId="862">
    <w:name w:val="Titolo 9 Carattere"/>
    <w:next w:val="862"/>
    <w:link w:val="835"/>
    <w:uiPriority w:val="9"/>
    <w:semiHidden/>
    <w:pPr>
      <w:pBdr/>
      <w:spacing/>
      <w:ind/>
    </w:pPr>
    <w:rPr>
      <w:b/>
      <w:bCs/>
      <w:caps/>
      <w:color w:val="a5ab81"/>
      <w:spacing w:val="40"/>
      <w:sz w:val="20"/>
      <w:szCs w:val="20"/>
    </w:rPr>
  </w:style>
  <w:style w:type="character" w:styleId="863">
    <w:name w:val="Collegamento ipertestuale"/>
    <w:next w:val="863"/>
    <w:link w:val="826"/>
    <w:uiPriority w:val="99"/>
    <w:semiHidden/>
    <w:unhideWhenUsed/>
    <w:pPr>
      <w:pBdr/>
      <w:spacing/>
      <w:ind/>
    </w:pPr>
    <w:rPr>
      <w:color w:val="f7b615"/>
      <w:u w:val="single"/>
    </w:rPr>
  </w:style>
  <w:style w:type="character" w:styleId="864">
    <w:name w:val="Enfasi intensa"/>
    <w:next w:val="864"/>
    <w:link w:val="826"/>
    <w:uiPriority w:val="21"/>
    <w:qFormat/>
    <w:pPr>
      <w:pBdr/>
      <w:spacing/>
      <w:ind/>
    </w:pPr>
    <w:rPr>
      <w:rFonts w:ascii="Tw Cen MT" w:hAnsi="Tw Cen MT"/>
      <w:b/>
      <w:bCs/>
      <w:color w:val="dd8047"/>
      <w:spacing w:val="10"/>
      <w:position w:val="0"/>
      <w:sz w:val="23"/>
      <w:vertAlign w:val="baseline"/>
    </w:rPr>
  </w:style>
  <w:style w:type="character" w:styleId="865">
    <w:name w:val="Riferimento intenso"/>
    <w:next w:val="865"/>
    <w:link w:val="826"/>
    <w:uiPriority w:val="32"/>
    <w:qFormat/>
    <w:pPr>
      <w:pBdr/>
      <w:spacing/>
      <w:ind/>
    </w:pPr>
    <w:rPr>
      <w:rFonts w:ascii="Tw Cen MT" w:hAnsi="Tw Cen MT"/>
      <w:b/>
      <w:bCs/>
      <w:caps/>
      <w:color w:val="94b6d2"/>
      <w:spacing w:val="10"/>
      <w:position w:val="0"/>
      <w:sz w:val="20"/>
      <w:szCs w:val="20"/>
      <w:u w:val="single"/>
    </w:rPr>
  </w:style>
  <w:style w:type="paragraph" w:styleId="866">
    <w:name w:val="Elenco"/>
    <w:basedOn w:val="826"/>
    <w:next w:val="866"/>
    <w:link w:val="826"/>
    <w:uiPriority w:val="99"/>
    <w:semiHidden/>
    <w:unhideWhenUsed/>
    <w:pPr>
      <w:pBdr/>
      <w:spacing/>
      <w:ind w:hanging="360" w:left="360"/>
    </w:pPr>
  </w:style>
  <w:style w:type="paragraph" w:styleId="867">
    <w:name w:val="Elenco 2"/>
    <w:basedOn w:val="826"/>
    <w:next w:val="867"/>
    <w:link w:val="826"/>
    <w:uiPriority w:val="99"/>
    <w:semiHidden/>
    <w:unhideWhenUsed/>
    <w:pPr>
      <w:pBdr/>
      <w:spacing/>
      <w:ind w:hanging="360" w:left="720"/>
    </w:pPr>
  </w:style>
  <w:style w:type="paragraph" w:styleId="868">
    <w:name w:val="Punto elenco"/>
    <w:basedOn w:val="826"/>
    <w:next w:val="868"/>
    <w:link w:val="826"/>
    <w:uiPriority w:val="36"/>
    <w:unhideWhenUsed/>
    <w:qFormat/>
    <w:pPr>
      <w:numPr>
        <w:numId w:val="12"/>
      </w:numPr>
      <w:pBdr/>
      <w:spacing/>
      <w:ind/>
    </w:pPr>
    <w:rPr>
      <w:sz w:val="24"/>
      <w:szCs w:val="24"/>
    </w:rPr>
  </w:style>
  <w:style w:type="paragraph" w:styleId="869">
    <w:name w:val="Punto elenco 2"/>
    <w:basedOn w:val="826"/>
    <w:next w:val="869"/>
    <w:link w:val="826"/>
    <w:uiPriority w:val="36"/>
    <w:unhideWhenUsed/>
    <w:qFormat/>
    <w:pPr>
      <w:numPr>
        <w:numId w:val="13"/>
      </w:numPr>
      <w:pBdr/>
      <w:spacing/>
      <w:ind/>
    </w:pPr>
    <w:rPr>
      <w:color w:val="94b6d2"/>
    </w:rPr>
  </w:style>
  <w:style w:type="paragraph" w:styleId="870">
    <w:name w:val="Punto elenco 3"/>
    <w:basedOn w:val="826"/>
    <w:next w:val="870"/>
    <w:link w:val="826"/>
    <w:uiPriority w:val="36"/>
    <w:unhideWhenUsed/>
    <w:qFormat/>
    <w:pPr>
      <w:numPr>
        <w:numId w:val="14"/>
      </w:numPr>
      <w:pBdr/>
      <w:spacing/>
      <w:ind/>
    </w:pPr>
    <w:rPr>
      <w:color w:val="dd8047"/>
    </w:rPr>
  </w:style>
  <w:style w:type="paragraph" w:styleId="871">
    <w:name w:val="Punto elenco 4"/>
    <w:basedOn w:val="826"/>
    <w:next w:val="871"/>
    <w:link w:val="826"/>
    <w:uiPriority w:val="36"/>
    <w:unhideWhenUsed/>
    <w:qFormat/>
    <w:pPr>
      <w:numPr>
        <w:numId w:val="15"/>
      </w:numPr>
      <w:pBdr/>
      <w:spacing/>
      <w:ind/>
    </w:pPr>
    <w:rPr>
      <w:caps/>
      <w:spacing w:val="4"/>
    </w:rPr>
  </w:style>
  <w:style w:type="paragraph" w:styleId="872">
    <w:name w:val="Punto elenco 5"/>
    <w:basedOn w:val="826"/>
    <w:next w:val="872"/>
    <w:link w:val="826"/>
    <w:uiPriority w:val="36"/>
    <w:unhideWhenUsed/>
    <w:qFormat/>
    <w:pPr>
      <w:numPr>
        <w:numId w:val="16"/>
      </w:numPr>
      <w:pBdr/>
      <w:spacing/>
      <w:ind/>
    </w:pPr>
  </w:style>
  <w:style w:type="paragraph" w:styleId="873">
    <w:name w:val="Paragrafo elenco"/>
    <w:basedOn w:val="826"/>
    <w:next w:val="873"/>
    <w:link w:val="826"/>
    <w:uiPriority w:val="34"/>
    <w:qFormat/>
    <w:pPr>
      <w:pBdr/>
      <w:spacing/>
      <w:ind w:left="720"/>
      <w:contextualSpacing w:val="true"/>
    </w:pPr>
  </w:style>
  <w:style w:type="numbering" w:styleId="874">
    <w:name w:val="Stile elenco Luna"/>
    <w:next w:val="874"/>
    <w:link w:val="826"/>
    <w:uiPriority w:val="99"/>
    <w:pPr>
      <w:numPr>
        <w:numId w:val="11"/>
      </w:numPr>
      <w:pBdr/>
      <w:spacing/>
      <w:ind/>
    </w:pPr>
  </w:style>
  <w:style w:type="paragraph" w:styleId="875">
    <w:name w:val="Nessuna spaziatura"/>
    <w:basedOn w:val="826"/>
    <w:next w:val="875"/>
    <w:link w:val="892"/>
    <w:uiPriority w:val="99"/>
    <w:qFormat/>
    <w:pPr>
      <w:pBdr/>
      <w:spacing w:after="0" w:line="240" w:lineRule="auto"/>
      <w:ind/>
    </w:pPr>
    <w:rPr>
      <w:rFonts w:eastAsia="Tw Cen MT"/>
      <w:szCs w:val="20"/>
      <w:lang w:val="en-US" w:eastAsia="en-US"/>
    </w:rPr>
  </w:style>
  <w:style w:type="paragraph" w:styleId="876">
    <w:name w:val="Citazione"/>
    <w:basedOn w:val="826"/>
    <w:next w:val="876"/>
    <w:link w:val="877"/>
    <w:uiPriority w:val="29"/>
    <w:qFormat/>
    <w:pPr>
      <w:pBdr/>
      <w:spacing/>
      <w:ind/>
    </w:pPr>
    <w:rPr>
      <w:rFonts w:eastAsia="Tw Cen MT"/>
      <w:i/>
      <w:iCs/>
      <w:smallCaps/>
      <w:color w:val="775f55"/>
      <w:spacing w:val="6"/>
      <w:szCs w:val="20"/>
      <w:lang w:val="en-US" w:eastAsia="en-US"/>
    </w:rPr>
  </w:style>
  <w:style w:type="character" w:styleId="877">
    <w:name w:val="Citazione Carattere"/>
    <w:next w:val="877"/>
    <w:link w:val="876"/>
    <w:uiPriority w:val="29"/>
    <w:pPr>
      <w:pBdr/>
      <w:spacing/>
      <w:ind/>
    </w:pPr>
    <w:rPr>
      <w:i/>
      <w:iCs/>
      <w:smallCaps/>
      <w:color w:val="775f55"/>
      <w:spacing w:val="6"/>
      <w:sz w:val="23"/>
    </w:rPr>
  </w:style>
  <w:style w:type="character" w:styleId="878">
    <w:name w:val="Enfasi (grassetto)"/>
    <w:next w:val="878"/>
    <w:link w:val="826"/>
    <w:uiPriority w:val="22"/>
    <w:qFormat/>
    <w:pPr>
      <w:pBdr/>
      <w:spacing/>
      <w:ind/>
    </w:pPr>
    <w:rPr>
      <w:rFonts w:ascii="Tw Cen MT" w:hAnsi="Tw Cen MT" w:eastAsia="Times New Roman" w:cs="Times New Roman"/>
      <w:b/>
      <w:bCs/>
      <w:color w:val="dd8047"/>
      <w:szCs w:val="23"/>
      <w:lang w:val="it-IT"/>
    </w:rPr>
  </w:style>
  <w:style w:type="character" w:styleId="879">
    <w:name w:val="Enfasi delicata"/>
    <w:next w:val="879"/>
    <w:link w:val="826"/>
    <w:uiPriority w:val="19"/>
    <w:qFormat/>
    <w:pPr>
      <w:pBdr/>
      <w:spacing/>
      <w:ind/>
    </w:pPr>
    <w:rPr>
      <w:rFonts w:ascii="Tw Cen MT" w:hAnsi="Tw Cen MT"/>
      <w:i/>
      <w:iCs/>
      <w:sz w:val="23"/>
    </w:rPr>
  </w:style>
  <w:style w:type="character" w:styleId="880">
    <w:name w:val="Riferimento delicato"/>
    <w:next w:val="880"/>
    <w:link w:val="826"/>
    <w:uiPriority w:val="31"/>
    <w:qFormat/>
    <w:pPr>
      <w:pBdr/>
      <w:spacing/>
      <w:ind/>
    </w:pPr>
    <w:rPr>
      <w:rFonts w:ascii="Tw Cen MT" w:hAnsi="Tw Cen MT"/>
      <w:b/>
      <w:bCs/>
      <w:i/>
      <w:iCs/>
      <w:color w:val="775f55"/>
      <w:sz w:val="23"/>
    </w:rPr>
  </w:style>
  <w:style w:type="table" w:styleId="881">
    <w:name w:val="Griglia tabella"/>
    <w:basedOn w:val="837"/>
    <w:next w:val="881"/>
    <w:link w:val="826"/>
    <w:uiPriority w:val="1"/>
    <w:pPr>
      <w:pBdr/>
      <w:spacing w:after="0" w:line="240" w:lineRule="auto"/>
      <w:ind/>
    </w:pPr>
    <w:rPr>
      <w:rFonts w:eastAsia="Times New Roman"/>
      <w:sz w:val="24"/>
      <w:szCs w:val="24"/>
      <w:lang w:val="it-IT"/>
    </w:r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82">
    <w:name w:val="Indice fonti"/>
    <w:basedOn w:val="826"/>
    <w:next w:val="826"/>
    <w:link w:val="826"/>
    <w:uiPriority w:val="99"/>
    <w:semiHidden/>
    <w:unhideWhenUsed/>
    <w:pPr>
      <w:pBdr/>
      <w:spacing/>
      <w:ind w:hanging="220" w:left="220"/>
    </w:pPr>
  </w:style>
  <w:style w:type="paragraph" w:styleId="883">
    <w:name w:val="Sommario 1"/>
    <w:basedOn w:val="826"/>
    <w:next w:val="826"/>
    <w:link w:val="826"/>
    <w:uiPriority w:val="99"/>
    <w:semiHidden/>
    <w:unhideWhenUsed/>
    <w:pPr>
      <w:pBdr/>
      <w:tabs>
        <w:tab w:val="right" w:leader="dot" w:pos="8630"/>
      </w:tabs>
      <w:spacing w:after="40" w:before="180" w:line="240" w:lineRule="auto"/>
      <w:ind/>
    </w:pPr>
    <w:rPr>
      <w:b/>
      <w:bCs/>
      <w:caps/>
      <w:color w:val="775f55"/>
    </w:rPr>
  </w:style>
  <w:style w:type="paragraph" w:styleId="884">
    <w:name w:val="Sommario 2"/>
    <w:basedOn w:val="826"/>
    <w:next w:val="826"/>
    <w:link w:val="826"/>
    <w:uiPriority w:val="99"/>
    <w:semiHidden/>
    <w:unhideWhenUsed/>
    <w:pPr>
      <w:pBdr/>
      <w:tabs>
        <w:tab w:val="right" w:leader="dot" w:pos="8630"/>
      </w:tabs>
      <w:spacing w:after="40" w:line="240" w:lineRule="auto"/>
      <w:ind w:left="144"/>
    </w:pPr>
  </w:style>
  <w:style w:type="paragraph" w:styleId="885">
    <w:name w:val="Sommario 3"/>
    <w:basedOn w:val="826"/>
    <w:next w:val="826"/>
    <w:link w:val="826"/>
    <w:uiPriority w:val="99"/>
    <w:semiHidden/>
    <w:unhideWhenUsed/>
    <w:qFormat/>
    <w:pPr>
      <w:pBdr/>
      <w:tabs>
        <w:tab w:val="right" w:leader="dot" w:pos="8630"/>
      </w:tabs>
      <w:spacing w:after="40" w:line="240" w:lineRule="auto"/>
      <w:ind w:left="288"/>
    </w:pPr>
  </w:style>
  <w:style w:type="paragraph" w:styleId="886">
    <w:name w:val="Sommario 4"/>
    <w:basedOn w:val="826"/>
    <w:next w:val="826"/>
    <w:link w:val="826"/>
    <w:uiPriority w:val="99"/>
    <w:semiHidden/>
    <w:unhideWhenUsed/>
    <w:qFormat/>
    <w:pPr>
      <w:pBdr/>
      <w:tabs>
        <w:tab w:val="right" w:leader="dot" w:pos="8630"/>
      </w:tabs>
      <w:spacing w:after="40" w:line="240" w:lineRule="auto"/>
      <w:ind w:left="432"/>
    </w:pPr>
  </w:style>
  <w:style w:type="paragraph" w:styleId="887">
    <w:name w:val="Sommario 5"/>
    <w:basedOn w:val="826"/>
    <w:next w:val="826"/>
    <w:link w:val="826"/>
    <w:uiPriority w:val="99"/>
    <w:semiHidden/>
    <w:unhideWhenUsed/>
    <w:qFormat/>
    <w:pPr>
      <w:pBdr/>
      <w:tabs>
        <w:tab w:val="right" w:leader="dot" w:pos="8630"/>
      </w:tabs>
      <w:spacing w:after="40" w:line="240" w:lineRule="auto"/>
      <w:ind w:left="576"/>
    </w:pPr>
  </w:style>
  <w:style w:type="paragraph" w:styleId="888">
    <w:name w:val="Sommario 6"/>
    <w:basedOn w:val="826"/>
    <w:next w:val="826"/>
    <w:link w:val="826"/>
    <w:uiPriority w:val="99"/>
    <w:semiHidden/>
    <w:unhideWhenUsed/>
    <w:qFormat/>
    <w:pPr>
      <w:pBdr/>
      <w:tabs>
        <w:tab w:val="right" w:leader="dot" w:pos="8630"/>
      </w:tabs>
      <w:spacing w:after="40" w:line="240" w:lineRule="auto"/>
      <w:ind w:left="720"/>
    </w:pPr>
  </w:style>
  <w:style w:type="paragraph" w:styleId="889">
    <w:name w:val="Sommario 7"/>
    <w:basedOn w:val="826"/>
    <w:next w:val="826"/>
    <w:link w:val="826"/>
    <w:uiPriority w:val="99"/>
    <w:semiHidden/>
    <w:unhideWhenUsed/>
    <w:qFormat/>
    <w:pPr>
      <w:pBdr/>
      <w:tabs>
        <w:tab w:val="right" w:leader="dot" w:pos="8630"/>
      </w:tabs>
      <w:spacing w:after="40" w:line="240" w:lineRule="auto"/>
      <w:ind w:left="864"/>
    </w:pPr>
  </w:style>
  <w:style w:type="paragraph" w:styleId="890">
    <w:name w:val="Sommario 8"/>
    <w:basedOn w:val="826"/>
    <w:next w:val="826"/>
    <w:link w:val="826"/>
    <w:uiPriority w:val="99"/>
    <w:semiHidden/>
    <w:unhideWhenUsed/>
    <w:qFormat/>
    <w:pPr>
      <w:pBdr/>
      <w:tabs>
        <w:tab w:val="right" w:leader="dot" w:pos="8630"/>
      </w:tabs>
      <w:spacing w:after="40" w:line="240" w:lineRule="auto"/>
      <w:ind w:left="1008"/>
    </w:pPr>
  </w:style>
  <w:style w:type="paragraph" w:styleId="891">
    <w:name w:val="Sommario 9"/>
    <w:basedOn w:val="826"/>
    <w:next w:val="826"/>
    <w:link w:val="826"/>
    <w:uiPriority w:val="99"/>
    <w:semiHidden/>
    <w:unhideWhenUsed/>
    <w:qFormat/>
    <w:pPr>
      <w:pBdr/>
      <w:tabs>
        <w:tab w:val="right" w:leader="dot" w:pos="8630"/>
      </w:tabs>
      <w:spacing w:after="40" w:line="240" w:lineRule="auto"/>
      <w:ind w:left="1152"/>
    </w:pPr>
  </w:style>
  <w:style w:type="character" w:styleId="892">
    <w:name w:val="Nessuna spaziatura Carattere"/>
    <w:next w:val="892"/>
    <w:link w:val="875"/>
    <w:uiPriority w:val="99"/>
    <w:pPr>
      <w:pBdr/>
      <w:spacing/>
      <w:ind/>
    </w:pPr>
    <w:rPr>
      <w:sz w:val="23"/>
    </w:rPr>
  </w:style>
  <w:style w:type="paragraph" w:styleId="893">
    <w:name w:val="Intestazione pari"/>
    <w:basedOn w:val="826"/>
    <w:next w:val="893"/>
    <w:link w:val="826"/>
    <w:uiPriority w:val="39"/>
    <w:semiHidden/>
    <w:unhideWhenUsed/>
    <w:qFormat/>
    <w:pPr>
      <w:pBdr>
        <w:bottom w:val="single" w:color="94b6d2" w:sz="4" w:space="1"/>
      </w:pBdr>
      <w:spacing w:after="0" w:line="240" w:lineRule="auto"/>
      <w:ind/>
    </w:pPr>
    <w:rPr>
      <w:b/>
      <w:bCs/>
      <w:color w:val="775f55"/>
      <w:sz w:val="20"/>
    </w:rPr>
  </w:style>
  <w:style w:type="paragraph" w:styleId="894">
    <w:name w:val="Piè di pagina pari"/>
    <w:basedOn w:val="826"/>
    <w:next w:val="894"/>
    <w:link w:val="826"/>
    <w:uiPriority w:val="49"/>
    <w:semiHidden/>
    <w:unhideWhenUsed/>
    <w:pPr>
      <w:pBdr>
        <w:top w:val="single" w:color="94b6d2" w:sz="4" w:space="1"/>
      </w:pBdr>
      <w:spacing/>
      <w:ind/>
    </w:pPr>
    <w:rPr>
      <w:color w:val="775f55"/>
      <w:sz w:val="20"/>
      <w:szCs w:val="20"/>
    </w:rPr>
  </w:style>
  <w:style w:type="paragraph" w:styleId="895">
    <w:name w:val="Intestazione dispari"/>
    <w:basedOn w:val="826"/>
    <w:next w:val="895"/>
    <w:link w:val="826"/>
    <w:uiPriority w:val="39"/>
    <w:semiHidden/>
    <w:unhideWhenUsed/>
    <w:qFormat/>
    <w:pPr>
      <w:pBdr>
        <w:bottom w:val="single" w:color="94b6d2" w:sz="4" w:space="1"/>
      </w:pBdr>
      <w:spacing w:after="0" w:line="240" w:lineRule="auto"/>
      <w:ind/>
      <w:jc w:val="right"/>
    </w:pPr>
    <w:rPr>
      <w:b/>
      <w:bCs/>
      <w:color w:val="775f55"/>
      <w:sz w:val="20"/>
    </w:rPr>
  </w:style>
  <w:style w:type="paragraph" w:styleId="896">
    <w:name w:val="Piè di pagina dispari"/>
    <w:basedOn w:val="826"/>
    <w:next w:val="896"/>
    <w:link w:val="826"/>
    <w:uiPriority w:val="39"/>
    <w:semiHidden/>
    <w:unhideWhenUsed/>
    <w:qFormat/>
    <w:pPr>
      <w:pBdr>
        <w:top w:val="single" w:color="94b6d2" w:sz="4" w:space="1"/>
      </w:pBdr>
      <w:spacing/>
      <w:ind/>
      <w:jc w:val="right"/>
    </w:pPr>
    <w:rPr>
      <w:color w:val="775f55"/>
      <w:sz w:val="20"/>
      <w:szCs w:val="20"/>
    </w:rPr>
  </w:style>
  <w:style w:type="character" w:styleId="897">
    <w:name w:val="Testo segnaposto"/>
    <w:next w:val="897"/>
    <w:link w:val="826"/>
    <w:uiPriority w:val="99"/>
    <w:semiHidden/>
    <w:pPr>
      <w:pBdr/>
      <w:spacing/>
      <w:ind/>
    </w:pPr>
    <w:rPr>
      <w:color w:val="808080"/>
    </w:rPr>
  </w:style>
  <w:style w:type="paragraph" w:styleId="898">
    <w:name w:val="Normale (Web)"/>
    <w:basedOn w:val="826"/>
    <w:next w:val="898"/>
    <w:link w:val="826"/>
    <w:semiHidden/>
    <w:pPr>
      <w:pBdr/>
      <w:spacing w:after="100" w:afterAutospacing="1" w:before="100" w:beforeAutospacing="1" w:line="240" w:lineRule="auto"/>
      <w:ind/>
    </w:pPr>
    <w:rPr>
      <w:rFonts w:ascii="Arial Unicode MS" w:hAnsi="Arial Unicode MS" w:eastAsia="Arial Unicode MS" w:cs="Arial Unicode MS"/>
      <w:sz w:val="24"/>
      <w:szCs w:val="24"/>
      <w:lang w:eastAsia="it-IT"/>
    </w:rPr>
  </w:style>
  <w:style w:type="paragraph" w:styleId="899">
    <w:name w:val="sottotit"/>
    <w:basedOn w:val="826"/>
    <w:next w:val="899"/>
    <w:link w:val="826"/>
    <w:pPr>
      <w:pBdr/>
      <w:spacing w:after="100" w:afterAutospacing="1" w:before="100" w:beforeAutospacing="1" w:line="240" w:lineRule="auto"/>
      <w:ind/>
    </w:pPr>
    <w:rPr>
      <w:rFonts w:ascii="Arial Unicode MS" w:hAnsi="Arial Unicode MS" w:eastAsia="Arial Unicode MS" w:cs="Arial Unicode MS"/>
      <w:sz w:val="24"/>
      <w:szCs w:val="24"/>
      <w:lang w:eastAsia="it-IT"/>
    </w:rPr>
  </w:style>
  <w:style w:type="character" w:styleId="900">
    <w:name w:val="txt2"/>
    <w:basedOn w:val="836"/>
    <w:next w:val="900"/>
    <w:link w:val="826"/>
    <w:pPr>
      <w:pBdr/>
      <w:spacing/>
      <w:ind/>
    </w:pPr>
  </w:style>
  <w:style w:type="character" w:styleId="901">
    <w:name w:val="Numero pagina"/>
    <w:basedOn w:val="836"/>
    <w:next w:val="901"/>
    <w:link w:val="826"/>
    <w:pPr>
      <w:pBdr/>
      <w:spacing/>
      <w:ind/>
    </w:pPr>
  </w:style>
  <w:style w:type="paragraph" w:styleId="902">
    <w:name w:val="Default"/>
    <w:next w:val="902"/>
    <w:link w:val="826"/>
    <w:pPr>
      <w:widowControl w:val="false"/>
      <w:pBdr/>
      <w:spacing/>
      <w:ind/>
    </w:pPr>
    <w:rPr>
      <w:rFonts w:ascii="CGPJKM+ArialNarrow" w:hAnsi="CGPJKM+ArialNarrow" w:eastAsia="Times New Roman" w:cs="CGPJKM+ArialNarrow"/>
      <w:color w:val="000000"/>
      <w:sz w:val="24"/>
      <w:szCs w:val="24"/>
      <w:lang w:val="it-IT" w:eastAsia="it-IT" w:bidi="ar-SA"/>
    </w:rPr>
  </w:style>
  <w:style w:type="paragraph" w:styleId="903">
    <w:name w:val="CM22"/>
    <w:basedOn w:val="902"/>
    <w:next w:val="902"/>
    <w:link w:val="826"/>
    <w:pPr>
      <w:pBdr/>
      <w:spacing w:after="275"/>
      <w:ind/>
    </w:pPr>
    <w:rPr>
      <w:color w:val="000000"/>
    </w:rPr>
  </w:style>
  <w:style w:type="paragraph" w:styleId="904">
    <w:name w:val="CM10"/>
    <w:basedOn w:val="902"/>
    <w:next w:val="902"/>
    <w:link w:val="826"/>
    <w:pPr>
      <w:pBdr/>
      <w:spacing w:line="278" w:lineRule="atLeast"/>
      <w:ind/>
    </w:pPr>
    <w:rPr>
      <w:color w:val="000000"/>
    </w:rPr>
  </w:style>
  <w:style w:type="paragraph" w:styleId="905">
    <w:name w:val="CM21"/>
    <w:basedOn w:val="902"/>
    <w:next w:val="902"/>
    <w:link w:val="826"/>
    <w:pPr>
      <w:pBdr/>
      <w:spacing w:after="120"/>
      <w:ind/>
    </w:pPr>
    <w:rPr>
      <w:color w:val="000000"/>
    </w:rPr>
  </w:style>
  <w:style w:type="paragraph" w:styleId="906">
    <w:name w:val="CM23"/>
    <w:basedOn w:val="902"/>
    <w:next w:val="902"/>
    <w:link w:val="826"/>
    <w:pPr>
      <w:pBdr/>
      <w:spacing w:after="465"/>
      <w:ind/>
    </w:pPr>
    <w:rPr>
      <w:color w:val="000000"/>
    </w:rPr>
  </w:style>
  <w:style w:type="paragraph" w:styleId="907">
    <w:name w:val="CM24"/>
    <w:basedOn w:val="902"/>
    <w:next w:val="902"/>
    <w:link w:val="826"/>
    <w:pPr>
      <w:pBdr/>
      <w:spacing w:after="193"/>
      <w:ind/>
    </w:pPr>
    <w:rPr>
      <w:color w:val="000000"/>
    </w:rPr>
  </w:style>
  <w:style w:type="paragraph" w:styleId="908">
    <w:name w:val="CM25"/>
    <w:basedOn w:val="902"/>
    <w:next w:val="902"/>
    <w:link w:val="826"/>
    <w:pPr>
      <w:pBdr/>
      <w:spacing w:after="655"/>
      <w:ind/>
    </w:pPr>
    <w:rPr>
      <w:color w:val="000000"/>
    </w:rPr>
  </w:style>
  <w:style w:type="paragraph" w:styleId="909">
    <w:name w:val="CM26"/>
    <w:basedOn w:val="902"/>
    <w:next w:val="902"/>
    <w:link w:val="826"/>
    <w:pPr>
      <w:pBdr/>
      <w:spacing w:after="538"/>
      <w:ind/>
    </w:pPr>
    <w:rPr>
      <w:color w:val="000000"/>
    </w:rPr>
  </w:style>
  <w:style w:type="paragraph" w:styleId="910">
    <w:name w:val="Corpo del testo"/>
    <w:basedOn w:val="826"/>
    <w:next w:val="910"/>
    <w:link w:val="911"/>
    <w:uiPriority w:val="1"/>
    <w:qFormat/>
    <w:pPr>
      <w:widowControl w:val="false"/>
      <w:pBdr/>
      <w:spacing w:after="0" w:line="240" w:lineRule="auto"/>
      <w:ind w:left="100"/>
    </w:pPr>
    <w:rPr>
      <w:rFonts w:ascii="Courier New" w:hAnsi="Courier New" w:eastAsia="Courier New"/>
      <w:sz w:val="32"/>
      <w:szCs w:val="32"/>
      <w:lang w:val="en-US"/>
    </w:rPr>
  </w:style>
  <w:style w:type="character" w:styleId="911">
    <w:name w:val="Corpo del testo Carattere"/>
    <w:next w:val="911"/>
    <w:link w:val="910"/>
    <w:uiPriority w:val="1"/>
    <w:pPr>
      <w:pBdr/>
      <w:spacing/>
      <w:ind/>
    </w:pPr>
    <w:rPr>
      <w:rFonts w:ascii="Courier New" w:hAnsi="Courier New" w:eastAsia="Courier New"/>
      <w:sz w:val="32"/>
      <w:szCs w:val="32"/>
      <w:lang w:val="en-US" w:eastAsia="en-US"/>
    </w:rPr>
  </w:style>
  <w:style w:type="paragraph" w:styleId="912">
    <w:name w:val="Corpo del testo 3"/>
    <w:basedOn w:val="826"/>
    <w:next w:val="912"/>
    <w:link w:val="913"/>
    <w:uiPriority w:val="99"/>
    <w:semiHidden/>
    <w:unhideWhenUsed/>
    <w:pPr>
      <w:pBdr/>
      <w:spacing w:after="120"/>
      <w:ind/>
    </w:pPr>
    <w:rPr>
      <w:sz w:val="16"/>
      <w:szCs w:val="16"/>
    </w:rPr>
  </w:style>
  <w:style w:type="character" w:styleId="913">
    <w:name w:val="Corpo del testo 3 Carattere"/>
    <w:next w:val="913"/>
    <w:link w:val="912"/>
    <w:uiPriority w:val="99"/>
    <w:semiHidden/>
    <w:pPr>
      <w:pBdr/>
      <w:spacing/>
      <w:ind/>
    </w:pPr>
    <w:rPr>
      <w:rFonts w:eastAsia="Times New Roman"/>
      <w:sz w:val="16"/>
      <w:szCs w:val="16"/>
      <w:lang w:eastAsia="en-US"/>
    </w:rPr>
  </w:style>
  <w:style w:type="paragraph" w:styleId="914">
    <w:name w:val="Rientro corpo del testo"/>
    <w:basedOn w:val="826"/>
    <w:next w:val="914"/>
    <w:link w:val="915"/>
    <w:uiPriority w:val="99"/>
    <w:semiHidden/>
    <w:unhideWhenUsed/>
    <w:pPr>
      <w:pBdr/>
      <w:spacing w:after="120"/>
      <w:ind w:left="283"/>
    </w:pPr>
  </w:style>
  <w:style w:type="character" w:styleId="915">
    <w:name w:val="Rientro corpo del testo Carattere"/>
    <w:next w:val="915"/>
    <w:link w:val="914"/>
    <w:uiPriority w:val="99"/>
    <w:semiHidden/>
    <w:pPr>
      <w:pBdr/>
      <w:spacing/>
      <w:ind/>
    </w:pPr>
    <w:rPr>
      <w:rFonts w:eastAsia="Times New Roman"/>
      <w:sz w:val="23"/>
      <w:szCs w:val="23"/>
      <w:lang w:eastAsia="en-U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yperlink" Target="http://www.garanteprivacy.it/" TargetMode="External"/><Relationship Id="rId15" Type="http://schemas.openxmlformats.org/officeDocument/2006/relationships/hyperlink" Target="mailto:sanciro@sanciro.it"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Report</Template>
  <Application>ONLYOFFICE/8.2.0.143</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 AI SERVIZI</dc:title>
  <dc:subject>INFORMATIVA PER GLI UTENTI</dc:subject>
  <dc:creator>a/1</dc:creator>
  <cp:revision>3</cp:revision>
  <dcterms:created xsi:type="dcterms:W3CDTF">2019-03-14T09:15:00Z</dcterms:created>
  <dcterms:modified xsi:type="dcterms:W3CDTF">2025-09-19T17:42:25Z</dcterms:modified>
  <cp:version>1048576</cp:version>
</cp:coreProperties>
</file>